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d8a" w14:textId="ec2d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8 декабря 2016 года № 78. Зарегистрирован в Министерстве юстиции Республики Казахстан 26 января 2017 года № 14740.</w:t>
      </w:r>
    </w:p>
    <w:p>
      <w:pPr>
        <w:spacing w:after="0"/>
        <w:ind w:left="0"/>
        <w:jc w:val="both"/>
      </w:pPr>
      <w:bookmarkStart w:name="z3"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государственного контроля за качеством оказания государственных услуг.</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16 февраля 2016 года № 35 "Об утверждении Правил государственного контроля за качеством оказания государственных услуг" (зарегистрированный в Реестре государственной регистрации нормативных правовых актов за № 13359, опубликованный 11 марта 2016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контроля и оценки качества оказания государственных услуг.</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Д. Абаев</w:t>
      </w:r>
    </w:p>
    <w:p>
      <w:pPr>
        <w:spacing w:after="0"/>
        <w:ind w:left="0"/>
        <w:jc w:val="both"/>
      </w:pPr>
      <w:r>
        <w:rPr>
          <w:rFonts w:ascii="Times New Roman"/>
          <w:b w:val="false"/>
          <w:i w:val="false"/>
          <w:color w:val="000000"/>
          <w:sz w:val="28"/>
        </w:rPr>
        <w:t>"__"___________ 2016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 Н. Айдапкелов</w:t>
      </w:r>
    </w:p>
    <w:p>
      <w:pPr>
        <w:spacing w:after="0"/>
        <w:ind w:left="0"/>
        <w:jc w:val="both"/>
      </w:pPr>
      <w:r>
        <w:rPr>
          <w:rFonts w:ascii="Times New Roman"/>
          <w:b w:val="false"/>
          <w:i w:val="false"/>
          <w:color w:val="000000"/>
          <w:sz w:val="28"/>
        </w:rPr>
        <w:t>"__"___________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8 декабря 2016 года № 78</w:t>
            </w:r>
          </w:p>
        </w:tc>
      </w:tr>
    </w:tbl>
    <w:bookmarkStart w:name="z17" w:id="12"/>
    <w:p>
      <w:pPr>
        <w:spacing w:after="0"/>
        <w:ind w:left="0"/>
        <w:jc w:val="left"/>
      </w:pPr>
      <w:r>
        <w:rPr>
          <w:rFonts w:ascii="Times New Roman"/>
          <w:b/>
          <w:i w:val="false"/>
          <w:color w:val="000000"/>
        </w:rPr>
        <w:t xml:space="preserve"> Правила государственного контроля за качеством оказания государственных услуг</w:t>
      </w:r>
    </w:p>
    <w:bookmarkEnd w:id="12"/>
    <w:p>
      <w:pPr>
        <w:spacing w:after="0"/>
        <w:ind w:left="0"/>
        <w:jc w:val="both"/>
      </w:pPr>
      <w:r>
        <w:rPr>
          <w:rFonts w:ascii="Times New Roman"/>
          <w:b w:val="false"/>
          <w:i w:val="false"/>
          <w:color w:val="ff0000"/>
          <w:sz w:val="28"/>
        </w:rPr>
        <w:t xml:space="preserve">
      Сноска. Правила - в редакции приказа Председателя Агентства РК по делам государственной службы от 01.07.2021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государственного контроля за качеством оказания государственных услуг определяют порядок проведения государственного контроля за качеством оказания государственных услуг центральными государственными органами, их ведомствами, территориальными подразделениями центральных государственных органов и их ведомств,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исполнительными органами областей, городов республиканского значения, столицы, подведомственными организациями центральных государственных органов или местных исполнительных органов, физическими и юридическими лицами, оказывающими государственные услуги в соответствии с законодательством Республики Казахстан (далее - Проверяемые субъекты).</w:t>
      </w:r>
    </w:p>
    <w:bookmarkEnd w:id="14"/>
    <w:bookmarkStart w:name="z21" w:id="15"/>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государственный контроль подразделяется на внешний и внутренний.</w:t>
      </w:r>
    </w:p>
    <w:bookmarkEnd w:id="15"/>
    <w:bookmarkStart w:name="z22" w:id="16"/>
    <w:p>
      <w:pPr>
        <w:spacing w:after="0"/>
        <w:ind w:left="0"/>
        <w:jc w:val="both"/>
      </w:pPr>
      <w:r>
        <w:rPr>
          <w:rFonts w:ascii="Times New Roman"/>
          <w:b w:val="false"/>
          <w:i w:val="false"/>
          <w:color w:val="000000"/>
          <w:sz w:val="28"/>
        </w:rPr>
        <w:t>
      3. Государственный контроль основывается на принципах:</w:t>
      </w:r>
    </w:p>
    <w:bookmarkEnd w:id="16"/>
    <w:bookmarkStart w:name="z23" w:id="17"/>
    <w:p>
      <w:pPr>
        <w:spacing w:after="0"/>
        <w:ind w:left="0"/>
        <w:jc w:val="both"/>
      </w:pPr>
      <w:r>
        <w:rPr>
          <w:rFonts w:ascii="Times New Roman"/>
          <w:b w:val="false"/>
          <w:i w:val="false"/>
          <w:color w:val="000000"/>
          <w:sz w:val="28"/>
        </w:rPr>
        <w:t>
      1) законности;</w:t>
      </w:r>
    </w:p>
    <w:bookmarkEnd w:id="17"/>
    <w:bookmarkStart w:name="z24" w:id="18"/>
    <w:p>
      <w:pPr>
        <w:spacing w:after="0"/>
        <w:ind w:left="0"/>
        <w:jc w:val="both"/>
      </w:pPr>
      <w:r>
        <w:rPr>
          <w:rFonts w:ascii="Times New Roman"/>
          <w:b w:val="false"/>
          <w:i w:val="false"/>
          <w:color w:val="000000"/>
          <w:sz w:val="28"/>
        </w:rPr>
        <w:t>
      2) объективности;</w:t>
      </w:r>
    </w:p>
    <w:bookmarkEnd w:id="18"/>
    <w:bookmarkStart w:name="z25" w:id="19"/>
    <w:p>
      <w:pPr>
        <w:spacing w:after="0"/>
        <w:ind w:left="0"/>
        <w:jc w:val="both"/>
      </w:pPr>
      <w:r>
        <w:rPr>
          <w:rFonts w:ascii="Times New Roman"/>
          <w:b w:val="false"/>
          <w:i w:val="false"/>
          <w:color w:val="000000"/>
          <w:sz w:val="28"/>
        </w:rPr>
        <w:t>
      3) беспристрастности;</w:t>
      </w:r>
    </w:p>
    <w:bookmarkEnd w:id="19"/>
    <w:bookmarkStart w:name="z26" w:id="20"/>
    <w:p>
      <w:pPr>
        <w:spacing w:after="0"/>
        <w:ind w:left="0"/>
        <w:jc w:val="both"/>
      </w:pPr>
      <w:r>
        <w:rPr>
          <w:rFonts w:ascii="Times New Roman"/>
          <w:b w:val="false"/>
          <w:i w:val="false"/>
          <w:color w:val="000000"/>
          <w:sz w:val="28"/>
        </w:rPr>
        <w:t>
      4) достоверности;</w:t>
      </w:r>
    </w:p>
    <w:bookmarkEnd w:id="20"/>
    <w:bookmarkStart w:name="z27" w:id="21"/>
    <w:p>
      <w:pPr>
        <w:spacing w:after="0"/>
        <w:ind w:left="0"/>
        <w:jc w:val="both"/>
      </w:pPr>
      <w:r>
        <w:rPr>
          <w:rFonts w:ascii="Times New Roman"/>
          <w:b w:val="false"/>
          <w:i w:val="false"/>
          <w:color w:val="000000"/>
          <w:sz w:val="28"/>
        </w:rPr>
        <w:t>
      5) всесторонности;</w:t>
      </w:r>
    </w:p>
    <w:bookmarkEnd w:id="21"/>
    <w:bookmarkStart w:name="z28" w:id="22"/>
    <w:p>
      <w:pPr>
        <w:spacing w:after="0"/>
        <w:ind w:left="0"/>
        <w:jc w:val="both"/>
      </w:pPr>
      <w:r>
        <w:rPr>
          <w:rFonts w:ascii="Times New Roman"/>
          <w:b w:val="false"/>
          <w:i w:val="false"/>
          <w:color w:val="000000"/>
          <w:sz w:val="28"/>
        </w:rPr>
        <w:t>
      6) прозрачности.</w:t>
      </w:r>
    </w:p>
    <w:bookmarkEnd w:id="22"/>
    <w:bookmarkStart w:name="z29" w:id="23"/>
    <w:p>
      <w:pPr>
        <w:spacing w:after="0"/>
        <w:ind w:left="0"/>
        <w:jc w:val="left"/>
      </w:pPr>
      <w:r>
        <w:rPr>
          <w:rFonts w:ascii="Times New Roman"/>
          <w:b/>
          <w:i w:val="false"/>
          <w:color w:val="000000"/>
        </w:rPr>
        <w:t xml:space="preserve"> Глава 2. Порядок проведения внешнего государственного контроля</w:t>
      </w:r>
    </w:p>
    <w:bookmarkEnd w:id="23"/>
    <w:bookmarkStart w:name="z30" w:id="24"/>
    <w:p>
      <w:pPr>
        <w:spacing w:after="0"/>
        <w:ind w:left="0"/>
        <w:jc w:val="both"/>
      </w:pPr>
      <w:r>
        <w:rPr>
          <w:rFonts w:ascii="Times New Roman"/>
          <w:b w:val="false"/>
          <w:i w:val="false"/>
          <w:color w:val="000000"/>
          <w:sz w:val="28"/>
        </w:rPr>
        <w:t>
      4. Внешний государственный контроль за качеством оказания государственных услуг осуществляется Агентством Республики Казахстан по делам государственной службы (далее – Агентство) и его территориальными органами в форме профилактического контроля, внеплановой проверки (далее - проверка) и мониторинга соблюдения законодательства Республики Казахстан в сфере оказания государственных услуг Проверяемыми субъектами.</w:t>
      </w:r>
    </w:p>
    <w:bookmarkEnd w:id="24"/>
    <w:bookmarkStart w:name="z31" w:id="25"/>
    <w:p>
      <w:pPr>
        <w:spacing w:after="0"/>
        <w:ind w:left="0"/>
        <w:jc w:val="both"/>
      </w:pPr>
      <w:r>
        <w:rPr>
          <w:rFonts w:ascii="Times New Roman"/>
          <w:b w:val="false"/>
          <w:i w:val="false"/>
          <w:color w:val="000000"/>
          <w:sz w:val="28"/>
        </w:rPr>
        <w:t>
      5. При проведении проверки и (или) профилактического контроля с посещением Проверяемого субъекта Агентство и его территориальные органы:</w:t>
      </w:r>
    </w:p>
    <w:bookmarkEnd w:id="25"/>
    <w:bookmarkStart w:name="z32" w:id="26"/>
    <w:p>
      <w:pPr>
        <w:spacing w:after="0"/>
        <w:ind w:left="0"/>
        <w:jc w:val="both"/>
      </w:pPr>
      <w:r>
        <w:rPr>
          <w:rFonts w:ascii="Times New Roman"/>
          <w:b w:val="false"/>
          <w:i w:val="false"/>
          <w:color w:val="000000"/>
          <w:sz w:val="28"/>
        </w:rPr>
        <w:t>
      1) запрашивают и получают от Проверяемых субъектов и (или) должностных лиц документы (сведения), относящиеся к предмету проверки и (или) профилактического контроля с посещением Проверяемого субъекта, на бумажных и (или) электронных носителях либо их копии для приобщения к акту о результатах проверки и (или) профилактического контроля с посещением Проверяемого субъекта, а также доступ к автоматизированным базам данных (информационным системам) в соответствии с задачами и предметом проверки и (или) профилактического контроля с посещением Проверяемого субъекта;</w:t>
      </w:r>
    </w:p>
    <w:bookmarkEnd w:id="26"/>
    <w:bookmarkStart w:name="z33" w:id="27"/>
    <w:p>
      <w:pPr>
        <w:spacing w:after="0"/>
        <w:ind w:left="0"/>
        <w:jc w:val="both"/>
      </w:pPr>
      <w:r>
        <w:rPr>
          <w:rFonts w:ascii="Times New Roman"/>
          <w:b w:val="false"/>
          <w:i w:val="false"/>
          <w:color w:val="000000"/>
          <w:sz w:val="28"/>
        </w:rPr>
        <w:t>
      2) заслушивают устно и истребуют письменные объяснения (путем постановки конкретных вопросов) должностных лиц;</w:t>
      </w:r>
    </w:p>
    <w:bookmarkEnd w:id="27"/>
    <w:bookmarkStart w:name="z34" w:id="28"/>
    <w:p>
      <w:pPr>
        <w:spacing w:after="0"/>
        <w:ind w:left="0"/>
        <w:jc w:val="both"/>
      </w:pPr>
      <w:r>
        <w:rPr>
          <w:rFonts w:ascii="Times New Roman"/>
          <w:b w:val="false"/>
          <w:i w:val="false"/>
          <w:color w:val="000000"/>
          <w:sz w:val="28"/>
        </w:rPr>
        <w:t>
      3) запрашивают информацию о результатах внутреннего государственного контроля;</w:t>
      </w:r>
    </w:p>
    <w:bookmarkEnd w:id="28"/>
    <w:bookmarkStart w:name="z35" w:id="29"/>
    <w:p>
      <w:pPr>
        <w:spacing w:after="0"/>
        <w:ind w:left="0"/>
        <w:jc w:val="both"/>
      </w:pPr>
      <w:r>
        <w:rPr>
          <w:rFonts w:ascii="Times New Roman"/>
          <w:b w:val="false"/>
          <w:i w:val="false"/>
          <w:color w:val="000000"/>
          <w:sz w:val="28"/>
        </w:rPr>
        <w:t>
      4) используют информацию, представленную физическими лицами, некоммерческими организациями по результатам общественного мониторинга качества оказания государственных услуг;</w:t>
      </w:r>
    </w:p>
    <w:bookmarkEnd w:id="29"/>
    <w:bookmarkStart w:name="z36" w:id="30"/>
    <w:p>
      <w:pPr>
        <w:spacing w:after="0"/>
        <w:ind w:left="0"/>
        <w:jc w:val="both"/>
      </w:pPr>
      <w:r>
        <w:rPr>
          <w:rFonts w:ascii="Times New Roman"/>
          <w:b w:val="false"/>
          <w:i w:val="false"/>
          <w:color w:val="000000"/>
          <w:sz w:val="28"/>
        </w:rPr>
        <w:t xml:space="preserve">
      5) вносят Проверяемым субъектам предписание по повышению качества оказания государственных услуг, в том числе устранению выявленных нарушений, а также принимают меры, предусмотренные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w:t>
      </w:r>
    </w:p>
    <w:bookmarkEnd w:id="30"/>
    <w:bookmarkStart w:name="z37" w:id="31"/>
    <w:p>
      <w:pPr>
        <w:spacing w:after="0"/>
        <w:ind w:left="0"/>
        <w:jc w:val="left"/>
      </w:pPr>
      <w:r>
        <w:rPr>
          <w:rFonts w:ascii="Times New Roman"/>
          <w:b/>
          <w:i w:val="false"/>
          <w:color w:val="000000"/>
        </w:rPr>
        <w:t xml:space="preserve"> Параграф 1. Порядок проведения проверки и профилактического контроля с посещением Проверяемого субъекта за соблюдением законодательства Республики Казахстан в сфере оказания государственных услуг Проверяемыми субъектами</w:t>
      </w:r>
    </w:p>
    <w:bookmarkEnd w:id="31"/>
    <w:bookmarkStart w:name="z38" w:id="32"/>
    <w:p>
      <w:pPr>
        <w:spacing w:after="0"/>
        <w:ind w:left="0"/>
        <w:jc w:val="both"/>
      </w:pPr>
      <w:r>
        <w:rPr>
          <w:rFonts w:ascii="Times New Roman"/>
          <w:b w:val="false"/>
          <w:i w:val="false"/>
          <w:color w:val="000000"/>
          <w:sz w:val="28"/>
        </w:rPr>
        <w:t>
      6. Профилактический контроль подразделяется на:</w:t>
      </w:r>
    </w:p>
    <w:bookmarkEnd w:id="32"/>
    <w:bookmarkStart w:name="z39" w:id="33"/>
    <w:p>
      <w:pPr>
        <w:spacing w:after="0"/>
        <w:ind w:left="0"/>
        <w:jc w:val="both"/>
      </w:pPr>
      <w:r>
        <w:rPr>
          <w:rFonts w:ascii="Times New Roman"/>
          <w:b w:val="false"/>
          <w:i w:val="false"/>
          <w:color w:val="000000"/>
          <w:sz w:val="28"/>
        </w:rPr>
        <w:t>
      1) профилактический контроль с посещением Проверяемого субъекта;</w:t>
      </w:r>
    </w:p>
    <w:bookmarkEnd w:id="33"/>
    <w:bookmarkStart w:name="z40" w:id="34"/>
    <w:p>
      <w:pPr>
        <w:spacing w:after="0"/>
        <w:ind w:left="0"/>
        <w:jc w:val="both"/>
      </w:pPr>
      <w:r>
        <w:rPr>
          <w:rFonts w:ascii="Times New Roman"/>
          <w:b w:val="false"/>
          <w:i w:val="false"/>
          <w:color w:val="000000"/>
          <w:sz w:val="28"/>
        </w:rPr>
        <w:t>
      2) профилактический контроль без посещения Проверяемого субъекта.</w:t>
      </w:r>
    </w:p>
    <w:bookmarkEnd w:id="34"/>
    <w:bookmarkStart w:name="z41" w:id="35"/>
    <w:p>
      <w:pPr>
        <w:spacing w:after="0"/>
        <w:ind w:left="0"/>
        <w:jc w:val="both"/>
      </w:pPr>
      <w:r>
        <w:rPr>
          <w:rFonts w:ascii="Times New Roman"/>
          <w:b w:val="false"/>
          <w:i w:val="false"/>
          <w:color w:val="000000"/>
          <w:sz w:val="28"/>
        </w:rPr>
        <w:t>
      7. Профилактическим контролем с посещением Проверяемого субъекта является контроль в отношении конкретного субъекта контроля, направленный на профилактику, представление рекомендаций для устранения причин и условий совершения правонарушений с целью их профилактики и предупреждения наступления угрозы законным интересам физических и юридических лиц, государства.</w:t>
      </w:r>
    </w:p>
    <w:bookmarkEnd w:id="35"/>
    <w:bookmarkStart w:name="z42" w:id="36"/>
    <w:p>
      <w:pPr>
        <w:spacing w:after="0"/>
        <w:ind w:left="0"/>
        <w:jc w:val="both"/>
      </w:pPr>
      <w:r>
        <w:rPr>
          <w:rFonts w:ascii="Times New Roman"/>
          <w:b w:val="false"/>
          <w:i w:val="false"/>
          <w:color w:val="000000"/>
          <w:sz w:val="28"/>
        </w:rPr>
        <w:t xml:space="preserve">
      По результатам профилактического контроля с посещением Проверяемого субъекта при наличии нарушений составляется предписание об устранении нарушений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152-1 Предпринимательского кодекса.</w:t>
      </w:r>
    </w:p>
    <w:bookmarkEnd w:id="36"/>
    <w:bookmarkStart w:name="z43" w:id="37"/>
    <w:p>
      <w:pPr>
        <w:spacing w:after="0"/>
        <w:ind w:left="0"/>
        <w:jc w:val="both"/>
      </w:pPr>
      <w:r>
        <w:rPr>
          <w:rFonts w:ascii="Times New Roman"/>
          <w:b w:val="false"/>
          <w:i w:val="false"/>
          <w:color w:val="000000"/>
          <w:sz w:val="28"/>
        </w:rPr>
        <w:t>
      Агентством и (или) его территориальным органом возбуждаются дела об административном правонарушении при осуществлении контроля в области поддержки и защиты субъектов предпринимательства.</w:t>
      </w:r>
    </w:p>
    <w:bookmarkEnd w:id="37"/>
    <w:bookmarkStart w:name="z44" w:id="38"/>
    <w:p>
      <w:pPr>
        <w:spacing w:after="0"/>
        <w:ind w:left="0"/>
        <w:jc w:val="both"/>
      </w:pPr>
      <w:r>
        <w:rPr>
          <w:rFonts w:ascii="Times New Roman"/>
          <w:b w:val="false"/>
          <w:i w:val="false"/>
          <w:color w:val="000000"/>
          <w:sz w:val="28"/>
        </w:rPr>
        <w:t xml:space="preserve">
      8. В случае выявления грубых нарушений в соответствии с критериями оценки степени риска, по результатам профилактического контроля с посещением Проверяемого субъекта Агентство и (или) его территориальный орган назначают проверку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w:t>
      </w:r>
    </w:p>
    <w:bookmarkEnd w:id="38"/>
    <w:bookmarkStart w:name="z45" w:id="39"/>
    <w:p>
      <w:pPr>
        <w:spacing w:after="0"/>
        <w:ind w:left="0"/>
        <w:jc w:val="both"/>
      </w:pPr>
      <w:r>
        <w:rPr>
          <w:rFonts w:ascii="Times New Roman"/>
          <w:b w:val="false"/>
          <w:i w:val="false"/>
          <w:color w:val="000000"/>
          <w:sz w:val="28"/>
        </w:rPr>
        <w:t>
      9. Результаты анализа профилактического контроля без посещения Проверяемого субъекта также являются основанием для отбора субъектов контроля для проведения профилактического контроля с посещением Проверяемого субъекта.</w:t>
      </w:r>
    </w:p>
    <w:bookmarkEnd w:id="39"/>
    <w:bookmarkStart w:name="z46" w:id="40"/>
    <w:p>
      <w:pPr>
        <w:spacing w:after="0"/>
        <w:ind w:left="0"/>
        <w:jc w:val="both"/>
      </w:pPr>
      <w:r>
        <w:rPr>
          <w:rFonts w:ascii="Times New Roman"/>
          <w:b w:val="false"/>
          <w:i w:val="false"/>
          <w:color w:val="000000"/>
          <w:sz w:val="28"/>
        </w:rPr>
        <w:t>
      10. Основанием для назначения профилактического контроля с посещением Проверяемого субъекта является полугодовой список проведения профилактического контроля с посещением Проверяемого субъекта, утверждаемый в срок до 10 декабря года, предшествующего году проведения профилактического контроля с посещением Проверяемого субъекта, и до 10 мая текущего календарного года приказом Председателя Агентства или лицом, исполняющим его обязанности.</w:t>
      </w:r>
    </w:p>
    <w:bookmarkEnd w:id="40"/>
    <w:bookmarkStart w:name="z47" w:id="41"/>
    <w:p>
      <w:pPr>
        <w:spacing w:after="0"/>
        <w:ind w:left="0"/>
        <w:jc w:val="both"/>
      </w:pPr>
      <w:r>
        <w:rPr>
          <w:rFonts w:ascii="Times New Roman"/>
          <w:b w:val="false"/>
          <w:i w:val="false"/>
          <w:color w:val="000000"/>
          <w:sz w:val="28"/>
        </w:rPr>
        <w:t xml:space="preserve">
      11. Списки профилактического контроля с посещением Проверяемого субъекта составляются на основе оценки степени рисков,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и формируются по результатам анализа отчетности,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контроля, связанных с конкретным фактом и имеющих потенциальные риски.</w:t>
      </w:r>
    </w:p>
    <w:bookmarkEnd w:id="41"/>
    <w:bookmarkStart w:name="z48" w:id="42"/>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bookmarkEnd w:id="42"/>
    <w:bookmarkStart w:name="z49" w:id="43"/>
    <w:p>
      <w:pPr>
        <w:spacing w:after="0"/>
        <w:ind w:left="0"/>
        <w:jc w:val="both"/>
      </w:pPr>
      <w:r>
        <w:rPr>
          <w:rFonts w:ascii="Times New Roman"/>
          <w:b w:val="false"/>
          <w:i w:val="false"/>
          <w:color w:val="000000"/>
          <w:sz w:val="28"/>
        </w:rPr>
        <w:t xml:space="preserve">
      12. Профилактический контроль без посещения Проверяемого субъекта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Предпринимательского кодекса и иными законами Республики Казахстан.</w:t>
      </w:r>
    </w:p>
    <w:bookmarkEnd w:id="43"/>
    <w:bookmarkStart w:name="z50" w:id="44"/>
    <w:p>
      <w:pPr>
        <w:spacing w:after="0"/>
        <w:ind w:left="0"/>
        <w:jc w:val="both"/>
      </w:pPr>
      <w:r>
        <w:rPr>
          <w:rFonts w:ascii="Times New Roman"/>
          <w:b w:val="false"/>
          <w:i w:val="false"/>
          <w:color w:val="000000"/>
          <w:sz w:val="28"/>
        </w:rPr>
        <w:t xml:space="preserve">
      13. Проверки проводятся по основаниям,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144 Предпринимательского кодекса.</w:t>
      </w:r>
    </w:p>
    <w:bookmarkEnd w:id="44"/>
    <w:bookmarkStart w:name="z51" w:id="45"/>
    <w:p>
      <w:pPr>
        <w:spacing w:after="0"/>
        <w:ind w:left="0"/>
        <w:jc w:val="both"/>
      </w:pPr>
      <w:r>
        <w:rPr>
          <w:rFonts w:ascii="Times New Roman"/>
          <w:b w:val="false"/>
          <w:i w:val="false"/>
          <w:color w:val="000000"/>
          <w:sz w:val="28"/>
        </w:rPr>
        <w:t>
      14. Проверка и профилактический контроль с посещением Проверяемого субъекта деятельности:</w:t>
      </w:r>
    </w:p>
    <w:bookmarkEnd w:id="45"/>
    <w:bookmarkStart w:name="z52" w:id="46"/>
    <w:p>
      <w:pPr>
        <w:spacing w:after="0"/>
        <w:ind w:left="0"/>
        <w:jc w:val="both"/>
      </w:pPr>
      <w:r>
        <w:rPr>
          <w:rFonts w:ascii="Times New Roman"/>
          <w:b w:val="false"/>
          <w:i w:val="false"/>
          <w:color w:val="000000"/>
          <w:sz w:val="28"/>
        </w:rPr>
        <w:t>
      центральных государственных органов, их ведомств и подведомственных им организаций, проводится работниками Агентства;</w:t>
      </w:r>
    </w:p>
    <w:bookmarkEnd w:id="46"/>
    <w:bookmarkStart w:name="z53" w:id="47"/>
    <w:p>
      <w:pPr>
        <w:spacing w:after="0"/>
        <w:ind w:left="0"/>
        <w:jc w:val="both"/>
      </w:pPr>
      <w:r>
        <w:rPr>
          <w:rFonts w:ascii="Times New Roman"/>
          <w:b w:val="false"/>
          <w:i w:val="false"/>
          <w:color w:val="000000"/>
          <w:sz w:val="28"/>
        </w:rPr>
        <w:t>
      территориальных подразделений центральных государственных органов и их ведомств,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 подведомственных им организаций, проводится работниками территориальных органов Агентства в пределах компетенции, а также работниками Агентства по поручению руководства Агентства.</w:t>
      </w:r>
    </w:p>
    <w:bookmarkEnd w:id="47"/>
    <w:bookmarkStart w:name="z54" w:id="48"/>
    <w:p>
      <w:pPr>
        <w:spacing w:after="0"/>
        <w:ind w:left="0"/>
        <w:jc w:val="both"/>
      </w:pPr>
      <w:r>
        <w:rPr>
          <w:rFonts w:ascii="Times New Roman"/>
          <w:b w:val="false"/>
          <w:i w:val="false"/>
          <w:color w:val="000000"/>
          <w:sz w:val="28"/>
        </w:rPr>
        <w:t xml:space="preserve">
      15. При поступлении жалобы о нарушении физическими и юридическими лицами (услугодателями), за исключением Проверяемых субъектов,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законодательства Республики Казахстан в сфере оказания государственных услуг, такая жалоба направляется в уполномоченные органы, осуществляющие контроль в сферах, в которых данные государственные услуги оказаны, для принятия соответствующих мер контроля, предусмотренных Предпринимательским кодексом.</w:t>
      </w:r>
    </w:p>
    <w:bookmarkEnd w:id="48"/>
    <w:bookmarkStart w:name="z55" w:id="49"/>
    <w:p>
      <w:pPr>
        <w:spacing w:after="0"/>
        <w:ind w:left="0"/>
        <w:jc w:val="both"/>
      </w:pPr>
      <w:r>
        <w:rPr>
          <w:rFonts w:ascii="Times New Roman"/>
          <w:b w:val="false"/>
          <w:i w:val="false"/>
          <w:color w:val="000000"/>
          <w:sz w:val="28"/>
        </w:rPr>
        <w:t xml:space="preserve">
      16.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154 Предпринимательского кодекса к проведению проверки и профилактического контроля с посещением Проверяемого субъекта также привлекаются специалисты, консультанты и эксперты государственных органов и подведомственных организаций.</w:t>
      </w:r>
    </w:p>
    <w:bookmarkEnd w:id="49"/>
    <w:bookmarkStart w:name="z56" w:id="50"/>
    <w:p>
      <w:pPr>
        <w:spacing w:after="0"/>
        <w:ind w:left="0"/>
        <w:jc w:val="both"/>
      </w:pPr>
      <w:r>
        <w:rPr>
          <w:rFonts w:ascii="Times New Roman"/>
          <w:b w:val="false"/>
          <w:i w:val="false"/>
          <w:color w:val="000000"/>
          <w:sz w:val="28"/>
        </w:rPr>
        <w:t xml:space="preserve">
      17. Проверка и (или) профилактический контроль с посещением Проверяемого субъекта проводится на основании акта о назначении проверки и (или) профилактического контроля с посещением Проверяемого субъекта, изданного руководством Агентства или руководителями его территориальных органов или лицами, исполняющими их обязанности, которые содержат сведения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145 Предпринимательского кодекса.</w:t>
      </w:r>
    </w:p>
    <w:bookmarkEnd w:id="50"/>
    <w:bookmarkStart w:name="z57" w:id="51"/>
    <w:p>
      <w:pPr>
        <w:spacing w:after="0"/>
        <w:ind w:left="0"/>
        <w:jc w:val="both"/>
      </w:pPr>
      <w:r>
        <w:rPr>
          <w:rFonts w:ascii="Times New Roman"/>
          <w:b w:val="false"/>
          <w:i w:val="false"/>
          <w:color w:val="000000"/>
          <w:sz w:val="28"/>
        </w:rPr>
        <w:t xml:space="preserve">
      18. Сроки проведения проверки и профилактического контроля с посещением Проверяемого субъекта устанавливаются с учетом объема предстоящих работ, а также поставленных задач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148 Предпринимательского кодекса.</w:t>
      </w:r>
    </w:p>
    <w:bookmarkEnd w:id="51"/>
    <w:bookmarkStart w:name="z58" w:id="52"/>
    <w:p>
      <w:pPr>
        <w:spacing w:after="0"/>
        <w:ind w:left="0"/>
        <w:jc w:val="both"/>
      </w:pPr>
      <w:r>
        <w:rPr>
          <w:rFonts w:ascii="Times New Roman"/>
          <w:b w:val="false"/>
          <w:i w:val="false"/>
          <w:color w:val="000000"/>
          <w:sz w:val="28"/>
        </w:rPr>
        <w:t xml:space="preserve">
      19. Сроки проведения проверки и профилактического контроля с посещением Проверяемого субъекта продлеваются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148 Предпринимательского кодекса.</w:t>
      </w:r>
    </w:p>
    <w:bookmarkEnd w:id="52"/>
    <w:bookmarkStart w:name="z59" w:id="53"/>
    <w:p>
      <w:pPr>
        <w:spacing w:after="0"/>
        <w:ind w:left="0"/>
        <w:jc w:val="both"/>
      </w:pPr>
      <w:r>
        <w:rPr>
          <w:rFonts w:ascii="Times New Roman"/>
          <w:b w:val="false"/>
          <w:i w:val="false"/>
          <w:color w:val="000000"/>
          <w:sz w:val="28"/>
        </w:rPr>
        <w:t xml:space="preserve">
      Уведомление Проверяемого субъекта о приостановлении либо возобновлении проверки производится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Предпринимательского кодекса.</w:t>
      </w:r>
    </w:p>
    <w:bookmarkEnd w:id="53"/>
    <w:bookmarkStart w:name="z60" w:id="54"/>
    <w:p>
      <w:pPr>
        <w:spacing w:after="0"/>
        <w:ind w:left="0"/>
        <w:jc w:val="both"/>
      </w:pPr>
      <w:r>
        <w:rPr>
          <w:rFonts w:ascii="Times New Roman"/>
          <w:b w:val="false"/>
          <w:i w:val="false"/>
          <w:color w:val="000000"/>
          <w:sz w:val="28"/>
        </w:rPr>
        <w:t>
      20. Проведению проверки деятельности (по отдельному факту в отдельности или в целом за определенный период) Проверяемого субъекта по вопросу качества оказания государственных услуг предшествует изучение нормативных правовых актов, материалов, регулирующих и характеризующих его деятельность.</w:t>
      </w:r>
    </w:p>
    <w:bookmarkEnd w:id="54"/>
    <w:bookmarkStart w:name="z61" w:id="55"/>
    <w:p>
      <w:pPr>
        <w:spacing w:after="0"/>
        <w:ind w:left="0"/>
        <w:jc w:val="both"/>
      </w:pPr>
      <w:r>
        <w:rPr>
          <w:rFonts w:ascii="Times New Roman"/>
          <w:b w:val="false"/>
          <w:i w:val="false"/>
          <w:color w:val="000000"/>
          <w:sz w:val="28"/>
        </w:rPr>
        <w:t xml:space="preserve">
      21. При проведении проверки и профилактического контроля с посещением Проверяемого субъекта, уполномоченный работник Агентства или его территориального органа (далее - Проверяющее лицо) извещает Проверяемый субъект о начале проведения проверки и профилактического контроля с посещением Проверяемого субъекта в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147 Предпринимательского кодекса.</w:t>
      </w:r>
    </w:p>
    <w:bookmarkEnd w:id="55"/>
    <w:bookmarkStart w:name="z62" w:id="56"/>
    <w:p>
      <w:pPr>
        <w:spacing w:after="0"/>
        <w:ind w:left="0"/>
        <w:jc w:val="both"/>
      </w:pPr>
      <w:r>
        <w:rPr>
          <w:rFonts w:ascii="Times New Roman"/>
          <w:b w:val="false"/>
          <w:i w:val="false"/>
          <w:color w:val="000000"/>
          <w:sz w:val="28"/>
        </w:rPr>
        <w:t>
      22. Началом проведения проверки или профилактического контроля с посещением Проверяемого субъекта считается дата вручения Проверяемому субъекту либо его представителю акта о назначении проверки или профилактического контроля с посещением Проверяемого субъекта, а также ознакомления Проверяемого субъекта с проверочным листом с указанием пунктов требований, подлежащих проверке и (или) профилактическому контролю с посещением Проверяемого субъекта.</w:t>
      </w:r>
    </w:p>
    <w:bookmarkEnd w:id="56"/>
    <w:bookmarkStart w:name="z63" w:id="57"/>
    <w:p>
      <w:pPr>
        <w:spacing w:after="0"/>
        <w:ind w:left="0"/>
        <w:jc w:val="both"/>
      </w:pPr>
      <w:r>
        <w:rPr>
          <w:rFonts w:ascii="Times New Roman"/>
          <w:b w:val="false"/>
          <w:i w:val="false"/>
          <w:color w:val="000000"/>
          <w:sz w:val="28"/>
        </w:rPr>
        <w:t>
      23. В случаях отказа в принятии акта о назначении проверки или профилактического контроля с посещением Проверяемого субъекта, ознакомлении с проверочным листом, а также воспрепятствования доступу Проверяющего лица, осуществляющего проверку или профилактический контроль с посещением Проверяемого субъекта, к материалам, необходимым для проведения проверки или профилактического контроля с посещением Проверяемого субъекта, составляется протокол.</w:t>
      </w:r>
    </w:p>
    <w:bookmarkEnd w:id="57"/>
    <w:bookmarkStart w:name="z64" w:id="58"/>
    <w:p>
      <w:pPr>
        <w:spacing w:after="0"/>
        <w:ind w:left="0"/>
        <w:jc w:val="both"/>
      </w:pPr>
      <w:r>
        <w:rPr>
          <w:rFonts w:ascii="Times New Roman"/>
          <w:b w:val="false"/>
          <w:i w:val="false"/>
          <w:color w:val="000000"/>
          <w:sz w:val="28"/>
        </w:rPr>
        <w:t>
      Протокол подписывается должностным лицом Агентства и (или) его территориального органа,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bookmarkEnd w:id="58"/>
    <w:bookmarkStart w:name="z65" w:id="59"/>
    <w:p>
      <w:pPr>
        <w:spacing w:after="0"/>
        <w:ind w:left="0"/>
        <w:jc w:val="both"/>
      </w:pPr>
      <w:r>
        <w:rPr>
          <w:rFonts w:ascii="Times New Roman"/>
          <w:b w:val="false"/>
          <w:i w:val="false"/>
          <w:color w:val="000000"/>
          <w:sz w:val="28"/>
        </w:rPr>
        <w:t>
      Руководитель Проверяемого субъекта либо его уполномоченное лицо вправе отказаться от подписания протокола, дав письменное объяснение причины отказа.</w:t>
      </w:r>
    </w:p>
    <w:bookmarkEnd w:id="59"/>
    <w:bookmarkStart w:name="z66" w:id="60"/>
    <w:p>
      <w:pPr>
        <w:spacing w:after="0"/>
        <w:ind w:left="0"/>
        <w:jc w:val="both"/>
      </w:pPr>
      <w:r>
        <w:rPr>
          <w:rFonts w:ascii="Times New Roman"/>
          <w:b w:val="false"/>
          <w:i w:val="false"/>
          <w:color w:val="000000"/>
          <w:sz w:val="28"/>
        </w:rPr>
        <w:t>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bookmarkEnd w:id="60"/>
    <w:bookmarkStart w:name="z67" w:id="61"/>
    <w:p>
      <w:pPr>
        <w:spacing w:after="0"/>
        <w:ind w:left="0"/>
        <w:jc w:val="both"/>
      </w:pPr>
      <w:r>
        <w:rPr>
          <w:rFonts w:ascii="Times New Roman"/>
          <w:b w:val="false"/>
          <w:i w:val="false"/>
          <w:color w:val="000000"/>
          <w:sz w:val="28"/>
        </w:rPr>
        <w:t>
      24. По завершению проверки Проверяющим лицом составляется акт о результатах проверки в трех экземплярах.</w:t>
      </w:r>
    </w:p>
    <w:bookmarkEnd w:id="61"/>
    <w:bookmarkStart w:name="z68" w:id="62"/>
    <w:p>
      <w:pPr>
        <w:spacing w:after="0"/>
        <w:ind w:left="0"/>
        <w:jc w:val="both"/>
      </w:pPr>
      <w:r>
        <w:rPr>
          <w:rFonts w:ascii="Times New Roman"/>
          <w:b w:val="false"/>
          <w:i w:val="false"/>
          <w:color w:val="000000"/>
          <w:sz w:val="28"/>
        </w:rPr>
        <w:t>
      Агентством или его территориальным органом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передается под роспись Проверяемому субъекту либо его представителю для ознакомления и принятия мер по устранению выявленных нарушений и других действий, третий остается у органа контроля.</w:t>
      </w:r>
    </w:p>
    <w:bookmarkEnd w:id="62"/>
    <w:bookmarkStart w:name="z69" w:id="63"/>
    <w:p>
      <w:pPr>
        <w:spacing w:after="0"/>
        <w:ind w:left="0"/>
        <w:jc w:val="both"/>
      </w:pPr>
      <w:r>
        <w:rPr>
          <w:rFonts w:ascii="Times New Roman"/>
          <w:b w:val="false"/>
          <w:i w:val="false"/>
          <w:color w:val="000000"/>
          <w:sz w:val="28"/>
        </w:rPr>
        <w:t>
      В акте о результатах проверки указываются сведения в соответствии с пунктом 1 статьи 152 Предпринимательского кодекса.</w:t>
      </w:r>
    </w:p>
    <w:bookmarkEnd w:id="63"/>
    <w:bookmarkStart w:name="z70" w:id="64"/>
    <w:p>
      <w:pPr>
        <w:spacing w:after="0"/>
        <w:ind w:left="0"/>
        <w:jc w:val="both"/>
      </w:pPr>
      <w:r>
        <w:rPr>
          <w:rFonts w:ascii="Times New Roman"/>
          <w:b w:val="false"/>
          <w:i w:val="false"/>
          <w:color w:val="000000"/>
          <w:sz w:val="28"/>
        </w:rPr>
        <w:t>
      25. К акту о результатах проверки прилагается предписание об устранении выявленных нарушений в случаях выявления нарушений.</w:t>
      </w:r>
    </w:p>
    <w:bookmarkEnd w:id="64"/>
    <w:bookmarkStart w:name="z71" w:id="65"/>
    <w:p>
      <w:pPr>
        <w:spacing w:after="0"/>
        <w:ind w:left="0"/>
        <w:jc w:val="both"/>
      </w:pPr>
      <w:r>
        <w:rPr>
          <w:rFonts w:ascii="Times New Roman"/>
          <w:b w:val="false"/>
          <w:i w:val="false"/>
          <w:color w:val="000000"/>
          <w:sz w:val="28"/>
        </w:rPr>
        <w:t xml:space="preserve">
      По каждому акту о результатах проверки, в ходе проведения которой были выявлены нарушения требований проверочных листов, выдается только одно предписание, составленное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152-1 Предпринимательского кодекса.</w:t>
      </w:r>
    </w:p>
    <w:bookmarkEnd w:id="65"/>
    <w:bookmarkStart w:name="z72" w:id="66"/>
    <w:p>
      <w:pPr>
        <w:spacing w:after="0"/>
        <w:ind w:left="0"/>
        <w:jc w:val="both"/>
      </w:pPr>
      <w:r>
        <w:rPr>
          <w:rFonts w:ascii="Times New Roman"/>
          <w:b w:val="false"/>
          <w:i w:val="false"/>
          <w:color w:val="000000"/>
          <w:sz w:val="28"/>
        </w:rPr>
        <w:t>
      26. Завершением срока проверки считается день вручения руководителю Проверяемого субъекта либо его представителя акта о результатах проверки не позднее срока окончания проверки, указанного в акте о назначении проверки.</w:t>
      </w:r>
    </w:p>
    <w:bookmarkEnd w:id="66"/>
    <w:bookmarkStart w:name="z73" w:id="67"/>
    <w:p>
      <w:pPr>
        <w:spacing w:after="0"/>
        <w:ind w:left="0"/>
        <w:jc w:val="both"/>
      </w:pPr>
      <w:r>
        <w:rPr>
          <w:rFonts w:ascii="Times New Roman"/>
          <w:b w:val="false"/>
          <w:i w:val="false"/>
          <w:color w:val="000000"/>
          <w:sz w:val="28"/>
        </w:rPr>
        <w:t>
      27. При отказе руководителя Проверяемого субъекта либо его представителя подписывать акт о результатах проверки Проверяющим (проверяющими) лицом (лицами) составляется соответствующий протокол в произвольной форме, который вместе с одним экземпляром акта о результатах проверки передается в канцелярию Проверяемого субъекта, с получением на втором экземпляре акта о результатах проверки отметки о регистрации представленных материалов в журнале входящей корреспонденции или в системе электронного документооборота государственных органов.</w:t>
      </w:r>
    </w:p>
    <w:bookmarkEnd w:id="67"/>
    <w:bookmarkStart w:name="z74" w:id="68"/>
    <w:p>
      <w:pPr>
        <w:spacing w:after="0"/>
        <w:ind w:left="0"/>
        <w:jc w:val="both"/>
      </w:pPr>
      <w:r>
        <w:rPr>
          <w:rFonts w:ascii="Times New Roman"/>
          <w:b w:val="false"/>
          <w:i w:val="false"/>
          <w:color w:val="000000"/>
          <w:sz w:val="28"/>
        </w:rPr>
        <w:t>
      28. В случае наличия замечаний и (или) возражений по результатам проверки руководитель Проверяемого субъекта либо его представитель излагают их в письменном виде в произвольной форме и направляют в Агентство или его территориальный орган, проводивший проверку, в течение трех рабочих дней со дня ознакомления с актом о результатах проверки.</w:t>
      </w:r>
    </w:p>
    <w:bookmarkEnd w:id="68"/>
    <w:bookmarkStart w:name="z75" w:id="69"/>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69"/>
    <w:bookmarkStart w:name="z76" w:id="70"/>
    <w:p>
      <w:pPr>
        <w:spacing w:after="0"/>
        <w:ind w:left="0"/>
        <w:jc w:val="both"/>
      </w:pPr>
      <w:r>
        <w:rPr>
          <w:rFonts w:ascii="Times New Roman"/>
          <w:b w:val="false"/>
          <w:i w:val="false"/>
          <w:color w:val="000000"/>
          <w:sz w:val="28"/>
        </w:rPr>
        <w:t>
      29. По выявленным в результате проверки и (или) профилактического контроля с посещением Проверяемого субъекта нарушениям, для устранения которых требуются дополнительные временные и (или) финансовые затраты Проверяемый субъект не позднее трех рабочих дней обращается в Агентство и (или) его территориальный орган, с заявлением о продлении сроков устранения нарушений.</w:t>
      </w:r>
    </w:p>
    <w:bookmarkEnd w:id="70"/>
    <w:bookmarkStart w:name="z77" w:id="71"/>
    <w:p>
      <w:pPr>
        <w:spacing w:after="0"/>
        <w:ind w:left="0"/>
        <w:jc w:val="both"/>
      </w:pPr>
      <w:r>
        <w:rPr>
          <w:rFonts w:ascii="Times New Roman"/>
          <w:b w:val="false"/>
          <w:i w:val="false"/>
          <w:color w:val="000000"/>
          <w:sz w:val="28"/>
        </w:rPr>
        <w:t>
      В заявлении Проверяемый субъект излагает меры, которые будут приняты по устранению нарушений, и объективные причины продления сроков устранения нарушений.</w:t>
      </w:r>
    </w:p>
    <w:bookmarkEnd w:id="71"/>
    <w:bookmarkStart w:name="z78" w:id="72"/>
    <w:p>
      <w:pPr>
        <w:spacing w:after="0"/>
        <w:ind w:left="0"/>
        <w:jc w:val="both"/>
      </w:pPr>
      <w:r>
        <w:rPr>
          <w:rFonts w:ascii="Times New Roman"/>
          <w:b w:val="false"/>
          <w:i w:val="false"/>
          <w:color w:val="000000"/>
          <w:sz w:val="28"/>
        </w:rPr>
        <w:t>
      Агентство и (или) его территориальный орган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w:t>
      </w:r>
    </w:p>
    <w:bookmarkEnd w:id="72"/>
    <w:bookmarkStart w:name="z79" w:id="73"/>
    <w:p>
      <w:pPr>
        <w:spacing w:after="0"/>
        <w:ind w:left="0"/>
        <w:jc w:val="both"/>
      </w:pPr>
      <w:r>
        <w:rPr>
          <w:rFonts w:ascii="Times New Roman"/>
          <w:b w:val="false"/>
          <w:i w:val="false"/>
          <w:color w:val="000000"/>
          <w:sz w:val="28"/>
        </w:rPr>
        <w:t>
      30. По истечении срока устранения нарушений, установленных в предписании об устранении выявленных нарушений, Проверяемый субъект в течение срока, установленного в предписании, предоставляет в Агентство и (или) его территориальный орган информацию об устранении выявленных нарушений.</w:t>
      </w:r>
    </w:p>
    <w:bookmarkEnd w:id="73"/>
    <w:bookmarkStart w:name="z80" w:id="74"/>
    <w:p>
      <w:pPr>
        <w:spacing w:after="0"/>
        <w:ind w:left="0"/>
        <w:jc w:val="both"/>
      </w:pPr>
      <w:r>
        <w:rPr>
          <w:rFonts w:ascii="Times New Roman"/>
          <w:b w:val="false"/>
          <w:i w:val="false"/>
          <w:color w:val="000000"/>
          <w:sz w:val="28"/>
        </w:rPr>
        <w:t>
      31. В случае непредоставления Проверяемым субъектом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и (или) профилактического контроля с посещением Проверяемого субъекта, Агентство и (или) его территориальный орган в течение двух рабочих дней направляет Проверяемому субъекту запрос о необходимости предоставления информации об исполнении предписания.</w:t>
      </w:r>
    </w:p>
    <w:bookmarkEnd w:id="74"/>
    <w:bookmarkStart w:name="z81" w:id="75"/>
    <w:p>
      <w:pPr>
        <w:spacing w:after="0"/>
        <w:ind w:left="0"/>
        <w:jc w:val="both"/>
      </w:pPr>
      <w:r>
        <w:rPr>
          <w:rFonts w:ascii="Times New Roman"/>
          <w:b w:val="false"/>
          <w:i w:val="false"/>
          <w:color w:val="000000"/>
          <w:sz w:val="28"/>
        </w:rPr>
        <w:t>
      32. После получения запроса о необходимости предоставления информации Проверяемый субъект в течение трех рабочих дней предоставляет соответствующую информацию в Агентство и (или) его территориальный орган.</w:t>
      </w:r>
    </w:p>
    <w:bookmarkEnd w:id="75"/>
    <w:bookmarkStart w:name="z82" w:id="76"/>
    <w:p>
      <w:pPr>
        <w:spacing w:after="0"/>
        <w:ind w:left="0"/>
        <w:jc w:val="both"/>
      </w:pPr>
      <w:r>
        <w:rPr>
          <w:rFonts w:ascii="Times New Roman"/>
          <w:b w:val="false"/>
          <w:i w:val="false"/>
          <w:color w:val="000000"/>
          <w:sz w:val="28"/>
        </w:rPr>
        <w:t xml:space="preserve">
      В случае непредоставления информации Агентство и (или) его территориальный орган назначает проверку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3 статьи 144 Предпринимательского кодекса.</w:t>
      </w:r>
    </w:p>
    <w:bookmarkEnd w:id="76"/>
    <w:bookmarkStart w:name="z83" w:id="77"/>
    <w:p>
      <w:pPr>
        <w:spacing w:after="0"/>
        <w:ind w:left="0"/>
        <w:jc w:val="both"/>
      </w:pPr>
      <w:r>
        <w:rPr>
          <w:rFonts w:ascii="Times New Roman"/>
          <w:b w:val="false"/>
          <w:i w:val="false"/>
          <w:color w:val="000000"/>
          <w:sz w:val="28"/>
        </w:rPr>
        <w:t>
      33.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 исполняющими их обязанности принимаются меры по направлению материалов проверки и (или) профилактического контроля с посещением Проверяемого субъекта в соответствующие уполномоченные органы.</w:t>
      </w:r>
    </w:p>
    <w:bookmarkEnd w:id="77"/>
    <w:bookmarkStart w:name="z84" w:id="78"/>
    <w:p>
      <w:pPr>
        <w:spacing w:after="0"/>
        <w:ind w:left="0"/>
        <w:jc w:val="both"/>
      </w:pPr>
      <w:r>
        <w:rPr>
          <w:rFonts w:ascii="Times New Roman"/>
          <w:b w:val="false"/>
          <w:i w:val="false"/>
          <w:color w:val="000000"/>
          <w:sz w:val="28"/>
        </w:rPr>
        <w:t>
      34. Проверяющее (проверяющие) лицо (лица) обеспечивает конфиденциальность информации, полученной в результате проведения проверки, в том числе составляющей коммерческую, налоговую или иную охраняемую законом тайну, за исключением случаев, предусмотренных законами Республики Казахстан.</w:t>
      </w:r>
    </w:p>
    <w:bookmarkEnd w:id="78"/>
    <w:bookmarkStart w:name="z85" w:id="79"/>
    <w:p>
      <w:pPr>
        <w:spacing w:after="0"/>
        <w:ind w:left="0"/>
        <w:jc w:val="left"/>
      </w:pPr>
      <w:r>
        <w:rPr>
          <w:rFonts w:ascii="Times New Roman"/>
          <w:b/>
          <w:i w:val="false"/>
          <w:color w:val="000000"/>
        </w:rPr>
        <w:t xml:space="preserve"> Параграф 2. Порядок проведения внешнего мониторинга соблюдения законодательства Республики Казахстан в сфере оказания государственных услуг</w:t>
      </w:r>
    </w:p>
    <w:bookmarkEnd w:id="79"/>
    <w:bookmarkStart w:name="z86" w:id="80"/>
    <w:p>
      <w:pPr>
        <w:spacing w:after="0"/>
        <w:ind w:left="0"/>
        <w:jc w:val="both"/>
      </w:pPr>
      <w:r>
        <w:rPr>
          <w:rFonts w:ascii="Times New Roman"/>
          <w:b w:val="false"/>
          <w:i w:val="false"/>
          <w:color w:val="000000"/>
          <w:sz w:val="28"/>
        </w:rPr>
        <w:t>
      35. Внешний мониторинг соблюдения законодательства Республики Казахстан в сфере оказания государственных услуг осуществляется Агентством и его территориальными органами путем анализа:</w:t>
      </w:r>
    </w:p>
    <w:bookmarkEnd w:id="80"/>
    <w:bookmarkStart w:name="z87" w:id="81"/>
    <w:p>
      <w:pPr>
        <w:spacing w:after="0"/>
        <w:ind w:left="0"/>
        <w:jc w:val="both"/>
      </w:pPr>
      <w:r>
        <w:rPr>
          <w:rFonts w:ascii="Times New Roman"/>
          <w:b w:val="false"/>
          <w:i w:val="false"/>
          <w:color w:val="000000"/>
          <w:sz w:val="28"/>
        </w:rPr>
        <w:t>
      1) сведений, отраженных в информационной системе мониторинга оказания государственных услуг, в разрезе услугодателей и государственных услуг, в том числе по нарушениям сроков оказания государственных услуг;</w:t>
      </w:r>
    </w:p>
    <w:bookmarkEnd w:id="81"/>
    <w:bookmarkStart w:name="z88" w:id="82"/>
    <w:p>
      <w:pPr>
        <w:spacing w:after="0"/>
        <w:ind w:left="0"/>
        <w:jc w:val="both"/>
      </w:pPr>
      <w:r>
        <w:rPr>
          <w:rFonts w:ascii="Times New Roman"/>
          <w:b w:val="false"/>
          <w:i w:val="false"/>
          <w:color w:val="000000"/>
          <w:sz w:val="28"/>
        </w:rPr>
        <w:t>
      2) информации, предоставляемой Проверяемыми субъектами в рамках внутреннего государственного контроля ежеквартально до 10 числа месяца, следующего за отчетным периодом;</w:t>
      </w:r>
    </w:p>
    <w:bookmarkEnd w:id="82"/>
    <w:bookmarkStart w:name="z89" w:id="83"/>
    <w:p>
      <w:pPr>
        <w:spacing w:after="0"/>
        <w:ind w:left="0"/>
        <w:jc w:val="both"/>
      </w:pPr>
      <w:r>
        <w:rPr>
          <w:rFonts w:ascii="Times New Roman"/>
          <w:b w:val="false"/>
          <w:i w:val="false"/>
          <w:color w:val="000000"/>
          <w:sz w:val="28"/>
        </w:rPr>
        <w:t>
      3) веб-портала "электронного правительства", интернет - ресурсов услугодателей и средств массовой информации;</w:t>
      </w:r>
    </w:p>
    <w:bookmarkEnd w:id="83"/>
    <w:bookmarkStart w:name="z90" w:id="84"/>
    <w:p>
      <w:pPr>
        <w:spacing w:after="0"/>
        <w:ind w:left="0"/>
        <w:jc w:val="both"/>
      </w:pPr>
      <w:r>
        <w:rPr>
          <w:rFonts w:ascii="Times New Roman"/>
          <w:b w:val="false"/>
          <w:i w:val="false"/>
          <w:color w:val="000000"/>
          <w:sz w:val="28"/>
        </w:rPr>
        <w:t>
      4) обращений физических и юридических лиц по вопросам оказания государственных услуг, а также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84"/>
    <w:bookmarkStart w:name="z91" w:id="85"/>
    <w:p>
      <w:pPr>
        <w:spacing w:after="0"/>
        <w:ind w:left="0"/>
        <w:jc w:val="both"/>
      </w:pPr>
      <w:r>
        <w:rPr>
          <w:rFonts w:ascii="Times New Roman"/>
          <w:b w:val="false"/>
          <w:i w:val="false"/>
          <w:color w:val="000000"/>
          <w:sz w:val="28"/>
        </w:rPr>
        <w:t>
      36. Руководством Агентства или руководителями его территориальных органов или лицами, исполняющими их обязанности по результатам внешнего мониторинга соблюдения законодательства Республики Казахстан в сфере оказания государственных услуг принимаются следующие решения:</w:t>
      </w:r>
    </w:p>
    <w:bookmarkEnd w:id="85"/>
    <w:bookmarkStart w:name="z92" w:id="86"/>
    <w:p>
      <w:pPr>
        <w:spacing w:after="0"/>
        <w:ind w:left="0"/>
        <w:jc w:val="both"/>
      </w:pPr>
      <w:r>
        <w:rPr>
          <w:rFonts w:ascii="Times New Roman"/>
          <w:b w:val="false"/>
          <w:i w:val="false"/>
          <w:color w:val="000000"/>
          <w:sz w:val="28"/>
        </w:rPr>
        <w:t>
      1) о направлении в адрес руководителя Проверяемого субъекта либо его представителя рекомендаций по устранению выявленных по итогам внешнего мониторинга соблюдения законодательства Республики Казахстан в сфере оказания государственных услуг нарушений, причин и условий, способствующих их совершению, привлечению к ответственности виновных лиц, восстановлению нарушенных прав, свобод и законных интересов услугополучателя и информированию Агентства или его территориального органа о результатах рассмотрения к соответствующему сроку;</w:t>
      </w:r>
    </w:p>
    <w:bookmarkEnd w:id="86"/>
    <w:bookmarkStart w:name="z93" w:id="87"/>
    <w:p>
      <w:pPr>
        <w:spacing w:after="0"/>
        <w:ind w:left="0"/>
        <w:jc w:val="both"/>
      </w:pPr>
      <w:r>
        <w:rPr>
          <w:rFonts w:ascii="Times New Roman"/>
          <w:b w:val="false"/>
          <w:i w:val="false"/>
          <w:color w:val="000000"/>
          <w:sz w:val="28"/>
        </w:rPr>
        <w:t>
      2) о принятии к сведению информации, содержащейся в результатах внутреннего контроля.</w:t>
      </w:r>
    </w:p>
    <w:bookmarkEnd w:id="87"/>
    <w:bookmarkStart w:name="z94" w:id="88"/>
    <w:p>
      <w:pPr>
        <w:spacing w:after="0"/>
        <w:ind w:left="0"/>
        <w:jc w:val="both"/>
      </w:pPr>
      <w:r>
        <w:rPr>
          <w:rFonts w:ascii="Times New Roman"/>
          <w:b w:val="false"/>
          <w:i w:val="false"/>
          <w:color w:val="000000"/>
          <w:sz w:val="28"/>
        </w:rPr>
        <w:t>
      В случае обнаружения в действиях ответственных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 исполняющими их обязанности материалы проверки направляются в соответствующие уполномоченные органы.</w:t>
      </w:r>
    </w:p>
    <w:bookmarkEnd w:id="88"/>
    <w:bookmarkStart w:name="z95" w:id="89"/>
    <w:p>
      <w:pPr>
        <w:spacing w:after="0"/>
        <w:ind w:left="0"/>
        <w:jc w:val="left"/>
      </w:pPr>
      <w:r>
        <w:rPr>
          <w:rFonts w:ascii="Times New Roman"/>
          <w:b/>
          <w:i w:val="false"/>
          <w:color w:val="000000"/>
        </w:rPr>
        <w:t xml:space="preserve"> Глава 3. Порядок проведения внутреннего государственного контроля</w:t>
      </w:r>
    </w:p>
    <w:bookmarkEnd w:id="89"/>
    <w:bookmarkStart w:name="z96" w:id="90"/>
    <w:p>
      <w:pPr>
        <w:spacing w:after="0"/>
        <w:ind w:left="0"/>
        <w:jc w:val="both"/>
      </w:pPr>
      <w:r>
        <w:rPr>
          <w:rFonts w:ascii="Times New Roman"/>
          <w:b w:val="false"/>
          <w:i w:val="false"/>
          <w:color w:val="000000"/>
          <w:sz w:val="28"/>
        </w:rPr>
        <w:t>
      37. Внутренний государственный контроль за качеством оказания государственных услуг (далее - Внутренний государственный контроль)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координирующими вопросы оказания государственных услуг.</w:t>
      </w:r>
    </w:p>
    <w:bookmarkEnd w:id="90"/>
    <w:bookmarkStart w:name="z97" w:id="91"/>
    <w:p>
      <w:pPr>
        <w:spacing w:after="0"/>
        <w:ind w:left="0"/>
        <w:jc w:val="both"/>
      </w:pPr>
      <w:r>
        <w:rPr>
          <w:rFonts w:ascii="Times New Roman"/>
          <w:b w:val="false"/>
          <w:i w:val="false"/>
          <w:color w:val="000000"/>
          <w:sz w:val="28"/>
        </w:rPr>
        <w:t>
      38. Структурное подразделение центрального государственного органа, его ведомства и территориального органа, координирующее вопросы оказания государственных услуг, проводит Внутренний государственный контроль за качеством государственных услуг, оказываемых центральным государственным органом, его ведомством и территориальным органом, подведомственными организациями, а также физическими и юридическими лицами, координация деятельности которых осуществляется центральным государственным органом и его ведомством.</w:t>
      </w:r>
    </w:p>
    <w:bookmarkEnd w:id="91"/>
    <w:bookmarkStart w:name="z98" w:id="92"/>
    <w:p>
      <w:pPr>
        <w:spacing w:after="0"/>
        <w:ind w:left="0"/>
        <w:jc w:val="both"/>
      </w:pPr>
      <w:r>
        <w:rPr>
          <w:rFonts w:ascii="Times New Roman"/>
          <w:b w:val="false"/>
          <w:i w:val="false"/>
          <w:color w:val="000000"/>
          <w:sz w:val="28"/>
        </w:rPr>
        <w:t>
      39. Структурное подразделение местного исполнительного органа, координирующее вопросы оказания государственных услуг, проводит Внутренний государственный контроль за качеством государственных услуг, оказываемых местными исполнительными органами соответствующей административно-территориальной единицы. Структурное подразделение исполнительного органа области, городов республиканского значения, столицы, координирующее вопросы оказания государственных услуг, проводит Внутренний государственный контроль за качеством государственных услуг, оказываемых подведомственными организациями, а также физическими и юридическими лицами, координация деятельности которых осуществляется исполнительным органом области, городов республиканского значения, столицы.</w:t>
      </w:r>
    </w:p>
    <w:bookmarkEnd w:id="92"/>
    <w:bookmarkStart w:name="z99" w:id="93"/>
    <w:p>
      <w:pPr>
        <w:spacing w:after="0"/>
        <w:ind w:left="0"/>
        <w:jc w:val="left"/>
      </w:pPr>
      <w:r>
        <w:rPr>
          <w:rFonts w:ascii="Times New Roman"/>
          <w:b/>
          <w:i w:val="false"/>
          <w:color w:val="000000"/>
        </w:rPr>
        <w:t xml:space="preserve"> Параграф 1. Порядок проведения контрольного мероприятия</w:t>
      </w:r>
    </w:p>
    <w:bookmarkEnd w:id="93"/>
    <w:bookmarkStart w:name="z100" w:id="94"/>
    <w:p>
      <w:pPr>
        <w:spacing w:after="0"/>
        <w:ind w:left="0"/>
        <w:jc w:val="both"/>
      </w:pPr>
      <w:r>
        <w:rPr>
          <w:rFonts w:ascii="Times New Roman"/>
          <w:b w:val="false"/>
          <w:i w:val="false"/>
          <w:color w:val="000000"/>
          <w:sz w:val="28"/>
        </w:rPr>
        <w:t>
      40. Контрольным мероприятием является комплекс взаимосвязанных контрольных действий, осуществляемых структурным подразделением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ответственных за проведение Внутреннего государственного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 устранения и недопущения нарушений объектами контроля.</w:t>
      </w:r>
    </w:p>
    <w:bookmarkEnd w:id="94"/>
    <w:bookmarkStart w:name="z101" w:id="95"/>
    <w:p>
      <w:pPr>
        <w:spacing w:after="0"/>
        <w:ind w:left="0"/>
        <w:jc w:val="both"/>
      </w:pPr>
      <w:r>
        <w:rPr>
          <w:rFonts w:ascii="Times New Roman"/>
          <w:b w:val="false"/>
          <w:i w:val="false"/>
          <w:color w:val="000000"/>
          <w:sz w:val="28"/>
        </w:rPr>
        <w:t>
      41. Документами, служащими основанием для проведения контрольного мероприятия, являются:</w:t>
      </w:r>
    </w:p>
    <w:bookmarkEnd w:id="95"/>
    <w:bookmarkStart w:name="z102" w:id="96"/>
    <w:p>
      <w:pPr>
        <w:spacing w:after="0"/>
        <w:ind w:left="0"/>
        <w:jc w:val="both"/>
      </w:pPr>
      <w:r>
        <w:rPr>
          <w:rFonts w:ascii="Times New Roman"/>
          <w:b w:val="false"/>
          <w:i w:val="false"/>
          <w:color w:val="000000"/>
          <w:sz w:val="28"/>
        </w:rPr>
        <w:t>
      план контрольных мероприятий, утверждаемый на год приказом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не позднее 25 декабря года, предшествующего планируемому периоду (году);</w:t>
      </w:r>
    </w:p>
    <w:bookmarkEnd w:id="96"/>
    <w:bookmarkStart w:name="z103" w:id="97"/>
    <w:p>
      <w:pPr>
        <w:spacing w:after="0"/>
        <w:ind w:left="0"/>
        <w:jc w:val="both"/>
      </w:pPr>
      <w:r>
        <w:rPr>
          <w:rFonts w:ascii="Times New Roman"/>
          <w:b w:val="false"/>
          <w:i w:val="false"/>
          <w:color w:val="000000"/>
          <w:sz w:val="28"/>
        </w:rPr>
        <w:t>
      приказ (решение)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о назначении контрольного мероприятия на основании обращении физических и юридических лиц по конкретным фактам, результатов мониторинга качества оказания государственных услуг и поручения уполномоченного органа по оценке и контролю за качеством оказания государственных услуг.</w:t>
      </w:r>
    </w:p>
    <w:bookmarkEnd w:id="97"/>
    <w:bookmarkStart w:name="z104" w:id="98"/>
    <w:p>
      <w:pPr>
        <w:spacing w:after="0"/>
        <w:ind w:left="0"/>
        <w:jc w:val="both"/>
      </w:pPr>
      <w:r>
        <w:rPr>
          <w:rFonts w:ascii="Times New Roman"/>
          <w:b w:val="false"/>
          <w:i w:val="false"/>
          <w:color w:val="000000"/>
          <w:sz w:val="28"/>
        </w:rPr>
        <w:t>
      42. В плане контрольных мероприятий указывается перечень вопросов и объектов, подлежащих контролю, сроки проведения, формы завершения и ответственные исполнители контрольных мероприятий.</w:t>
      </w:r>
    </w:p>
    <w:bookmarkEnd w:id="98"/>
    <w:bookmarkStart w:name="z105" w:id="99"/>
    <w:p>
      <w:pPr>
        <w:spacing w:after="0"/>
        <w:ind w:left="0"/>
        <w:jc w:val="both"/>
      </w:pPr>
      <w:r>
        <w:rPr>
          <w:rFonts w:ascii="Times New Roman"/>
          <w:b w:val="false"/>
          <w:i w:val="false"/>
          <w:color w:val="000000"/>
          <w:sz w:val="28"/>
        </w:rPr>
        <w:t>
      43. Срок проведения контрольного мероприятия устанавливается с учетом объема предстоящих работ, поставленных задач и количества объектов, и не должен превышать десяти рабочих дней.</w:t>
      </w:r>
    </w:p>
    <w:bookmarkEnd w:id="99"/>
    <w:bookmarkStart w:name="z106" w:id="100"/>
    <w:p>
      <w:pPr>
        <w:spacing w:after="0"/>
        <w:ind w:left="0"/>
        <w:jc w:val="both"/>
      </w:pPr>
      <w:r>
        <w:rPr>
          <w:rFonts w:ascii="Times New Roman"/>
          <w:b w:val="false"/>
          <w:i w:val="false"/>
          <w:color w:val="000000"/>
          <w:sz w:val="28"/>
        </w:rPr>
        <w:t>
      44. При наличии объективных причин, срок проведения контрольного мероприятия продлевается на основании приказа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по мотивированному представлению должностного лица структурного подразделения, ответственного за проведение Внутреннего государственного контроля, на срок не более десяти рабочих дней.</w:t>
      </w:r>
    </w:p>
    <w:bookmarkEnd w:id="100"/>
    <w:bookmarkStart w:name="z107" w:id="101"/>
    <w:p>
      <w:pPr>
        <w:spacing w:after="0"/>
        <w:ind w:left="0"/>
        <w:jc w:val="both"/>
      </w:pPr>
      <w:r>
        <w:rPr>
          <w:rFonts w:ascii="Times New Roman"/>
          <w:b w:val="false"/>
          <w:i w:val="false"/>
          <w:color w:val="000000"/>
          <w:sz w:val="28"/>
        </w:rPr>
        <w:t>
      45. Перед началом проведения контрольного мероприятия работник структурного подразделения, ответственный за проведение Внутреннего государственного контроля (далее - Ответственный исполнитель), извещает в письменном виде объект контроля не позднее трех рабочих дней до начала проведения контрольного мероприятия.</w:t>
      </w:r>
    </w:p>
    <w:bookmarkEnd w:id="101"/>
    <w:bookmarkStart w:name="z108" w:id="102"/>
    <w:p>
      <w:pPr>
        <w:spacing w:after="0"/>
        <w:ind w:left="0"/>
        <w:jc w:val="both"/>
      </w:pPr>
      <w:r>
        <w:rPr>
          <w:rFonts w:ascii="Times New Roman"/>
          <w:b w:val="false"/>
          <w:i w:val="false"/>
          <w:color w:val="000000"/>
          <w:sz w:val="28"/>
        </w:rPr>
        <w:t>
      46. Началом проведения контрольного мероприятия считается дата вручения руководителю объекту контроля приказа о назначении контрольного мероприятия.</w:t>
      </w:r>
    </w:p>
    <w:bookmarkEnd w:id="102"/>
    <w:bookmarkStart w:name="z109" w:id="103"/>
    <w:p>
      <w:pPr>
        <w:spacing w:after="0"/>
        <w:ind w:left="0"/>
        <w:jc w:val="both"/>
      </w:pPr>
      <w:r>
        <w:rPr>
          <w:rFonts w:ascii="Times New Roman"/>
          <w:b w:val="false"/>
          <w:i w:val="false"/>
          <w:color w:val="000000"/>
          <w:sz w:val="28"/>
        </w:rPr>
        <w:t>
      47. При проведении контрольного мероприятия Ответственные исполнители:</w:t>
      </w:r>
    </w:p>
    <w:bookmarkEnd w:id="103"/>
    <w:bookmarkStart w:name="z110" w:id="104"/>
    <w:p>
      <w:pPr>
        <w:spacing w:after="0"/>
        <w:ind w:left="0"/>
        <w:jc w:val="both"/>
      </w:pPr>
      <w:r>
        <w:rPr>
          <w:rFonts w:ascii="Times New Roman"/>
          <w:b w:val="false"/>
          <w:i w:val="false"/>
          <w:color w:val="000000"/>
          <w:sz w:val="28"/>
        </w:rPr>
        <w:t>
      1) запрашивают и получают в установленные ими сроки от объектов контроля необходимые документы, справки, устные и письменные объяснения по вопросам, связанным с проведением контрольного мероприятия;</w:t>
      </w:r>
    </w:p>
    <w:bookmarkEnd w:id="104"/>
    <w:bookmarkStart w:name="z111" w:id="105"/>
    <w:p>
      <w:pPr>
        <w:spacing w:after="0"/>
        <w:ind w:left="0"/>
        <w:jc w:val="both"/>
      </w:pPr>
      <w:r>
        <w:rPr>
          <w:rFonts w:ascii="Times New Roman"/>
          <w:b w:val="false"/>
          <w:i w:val="false"/>
          <w:color w:val="000000"/>
          <w:sz w:val="28"/>
        </w:rPr>
        <w:t>
      2) беспрепятственно знакомятся с документацией объектов контроля, относящейся к вопросам контрольного мероприятия, с учетом соблюдения требований законодательства Республики Казахстан о государственных секретах и иной охраняемой законом тайны;</w:t>
      </w:r>
    </w:p>
    <w:bookmarkEnd w:id="105"/>
    <w:bookmarkStart w:name="z112" w:id="106"/>
    <w:p>
      <w:pPr>
        <w:spacing w:after="0"/>
        <w:ind w:left="0"/>
        <w:jc w:val="both"/>
      </w:pPr>
      <w:r>
        <w:rPr>
          <w:rFonts w:ascii="Times New Roman"/>
          <w:b w:val="false"/>
          <w:i w:val="false"/>
          <w:color w:val="000000"/>
          <w:sz w:val="28"/>
        </w:rPr>
        <w:t>
      3) используют сведения о государственных услугах, оказанных в электронной форме, о нарушениях сроков оказания государственных услуг, отраженные в информационной системе мониторинга оказания государственных услуг, о поступивших жалобах по вопросам оказания государственных услуг с результатами их рассмотрения;</w:t>
      </w:r>
    </w:p>
    <w:bookmarkEnd w:id="106"/>
    <w:bookmarkStart w:name="z113" w:id="107"/>
    <w:p>
      <w:pPr>
        <w:spacing w:after="0"/>
        <w:ind w:left="0"/>
        <w:jc w:val="both"/>
      </w:pPr>
      <w:r>
        <w:rPr>
          <w:rFonts w:ascii="Times New Roman"/>
          <w:b w:val="false"/>
          <w:i w:val="false"/>
          <w:color w:val="000000"/>
          <w:sz w:val="28"/>
        </w:rPr>
        <w:t>
      4) осуществляют иные действия, входящие в компетенцию структурного подразделения, ответственного за проведение Внутреннего государственного контроля.</w:t>
      </w:r>
    </w:p>
    <w:bookmarkEnd w:id="107"/>
    <w:bookmarkStart w:name="z114" w:id="108"/>
    <w:p>
      <w:pPr>
        <w:spacing w:after="0"/>
        <w:ind w:left="0"/>
        <w:jc w:val="both"/>
      </w:pPr>
      <w:r>
        <w:rPr>
          <w:rFonts w:ascii="Times New Roman"/>
          <w:b w:val="false"/>
          <w:i w:val="false"/>
          <w:color w:val="000000"/>
          <w:sz w:val="28"/>
        </w:rPr>
        <w:t>
      48. К проведению контрольного мероприятия также привлекаются эксперты, экспертные организации и специалисты, не состоящие в гражданско-правовых и трудовых отношениях с объектом контроля.</w:t>
      </w:r>
    </w:p>
    <w:bookmarkEnd w:id="108"/>
    <w:bookmarkStart w:name="z115" w:id="109"/>
    <w:p>
      <w:pPr>
        <w:spacing w:after="0"/>
        <w:ind w:left="0"/>
        <w:jc w:val="both"/>
      </w:pPr>
      <w:r>
        <w:rPr>
          <w:rFonts w:ascii="Times New Roman"/>
          <w:b w:val="false"/>
          <w:i w:val="false"/>
          <w:color w:val="000000"/>
          <w:sz w:val="28"/>
        </w:rPr>
        <w:t>
      49. По завершению контрольного мероприятия Ответственными исполнителями составляется и подписывается акт контрольного мероприятия в двух экземплярах.</w:t>
      </w:r>
    </w:p>
    <w:bookmarkEnd w:id="109"/>
    <w:bookmarkStart w:name="z116" w:id="110"/>
    <w:p>
      <w:pPr>
        <w:spacing w:after="0"/>
        <w:ind w:left="0"/>
        <w:jc w:val="both"/>
      </w:pPr>
      <w:r>
        <w:rPr>
          <w:rFonts w:ascii="Times New Roman"/>
          <w:b w:val="false"/>
          <w:i w:val="false"/>
          <w:color w:val="000000"/>
          <w:sz w:val="28"/>
        </w:rPr>
        <w:t>
      Один экземпляр акта контрольного мероприятия предоставляется руководителю объекта контроля для ознакомления не позднее срока завершения контрольного мероприятия, указанного в приказе о его назначении. В случае отказа от ознакомления в акте контрольного мероприятия делается отметка об отказе.</w:t>
      </w:r>
    </w:p>
    <w:bookmarkEnd w:id="110"/>
    <w:bookmarkStart w:name="z117" w:id="111"/>
    <w:p>
      <w:pPr>
        <w:spacing w:after="0"/>
        <w:ind w:left="0"/>
        <w:jc w:val="both"/>
      </w:pPr>
      <w:r>
        <w:rPr>
          <w:rFonts w:ascii="Times New Roman"/>
          <w:b w:val="false"/>
          <w:i w:val="false"/>
          <w:color w:val="000000"/>
          <w:sz w:val="28"/>
        </w:rPr>
        <w:t>
      Отказ в ознакомлении не является препятствием для дальнейшей реализации материалов контрольного мероприятия.</w:t>
      </w:r>
    </w:p>
    <w:bookmarkEnd w:id="111"/>
    <w:bookmarkStart w:name="z118" w:id="112"/>
    <w:p>
      <w:pPr>
        <w:spacing w:after="0"/>
        <w:ind w:left="0"/>
        <w:jc w:val="both"/>
      </w:pPr>
      <w:r>
        <w:rPr>
          <w:rFonts w:ascii="Times New Roman"/>
          <w:b w:val="false"/>
          <w:i w:val="false"/>
          <w:color w:val="000000"/>
          <w:sz w:val="28"/>
        </w:rPr>
        <w:t>
      Второй экземпляр акта контрольного мероприятия подшивается в материалах.</w:t>
      </w:r>
    </w:p>
    <w:bookmarkEnd w:id="112"/>
    <w:bookmarkStart w:name="z119" w:id="113"/>
    <w:p>
      <w:pPr>
        <w:spacing w:after="0"/>
        <w:ind w:left="0"/>
        <w:jc w:val="both"/>
      </w:pPr>
      <w:r>
        <w:rPr>
          <w:rFonts w:ascii="Times New Roman"/>
          <w:b w:val="false"/>
          <w:i w:val="false"/>
          <w:color w:val="000000"/>
          <w:sz w:val="28"/>
        </w:rPr>
        <w:t>
      50. В акте контрольного мероприятия указываются:</w:t>
      </w:r>
    </w:p>
    <w:bookmarkEnd w:id="113"/>
    <w:bookmarkStart w:name="z120" w:id="114"/>
    <w:p>
      <w:pPr>
        <w:spacing w:after="0"/>
        <w:ind w:left="0"/>
        <w:jc w:val="both"/>
      </w:pPr>
      <w:r>
        <w:rPr>
          <w:rFonts w:ascii="Times New Roman"/>
          <w:b w:val="false"/>
          <w:i w:val="false"/>
          <w:color w:val="000000"/>
          <w:sz w:val="28"/>
        </w:rPr>
        <w:t>
      1) дата, время и место составления акта контрольного мероприятия;</w:t>
      </w:r>
    </w:p>
    <w:bookmarkEnd w:id="114"/>
    <w:bookmarkStart w:name="z121" w:id="115"/>
    <w:p>
      <w:pPr>
        <w:spacing w:after="0"/>
        <w:ind w:left="0"/>
        <w:jc w:val="both"/>
      </w:pPr>
      <w:r>
        <w:rPr>
          <w:rFonts w:ascii="Times New Roman"/>
          <w:b w:val="false"/>
          <w:i w:val="false"/>
          <w:color w:val="000000"/>
          <w:sz w:val="28"/>
        </w:rPr>
        <w:t>
      2) наименование объекта контроля, в отношении которого проводилось контрольное мероприятие; фамилия, имя, отчество (при его наличии) и должность руководителя объекта контроля, а также лиц, присутствовавших при проведении контрольного мероприятия;</w:t>
      </w:r>
    </w:p>
    <w:bookmarkEnd w:id="115"/>
    <w:bookmarkStart w:name="z122" w:id="116"/>
    <w:p>
      <w:pPr>
        <w:spacing w:after="0"/>
        <w:ind w:left="0"/>
        <w:jc w:val="both"/>
      </w:pPr>
      <w:r>
        <w:rPr>
          <w:rFonts w:ascii="Times New Roman"/>
          <w:b w:val="false"/>
          <w:i w:val="false"/>
          <w:color w:val="000000"/>
          <w:sz w:val="28"/>
        </w:rPr>
        <w:t>
      3) дата и номер приказа о назначении контрольного мероприятия, на основании которого проведено контрольное мероприятие;</w:t>
      </w:r>
    </w:p>
    <w:bookmarkEnd w:id="116"/>
    <w:bookmarkStart w:name="z123" w:id="117"/>
    <w:p>
      <w:pPr>
        <w:spacing w:after="0"/>
        <w:ind w:left="0"/>
        <w:jc w:val="both"/>
      </w:pPr>
      <w:r>
        <w:rPr>
          <w:rFonts w:ascii="Times New Roman"/>
          <w:b w:val="false"/>
          <w:i w:val="false"/>
          <w:color w:val="000000"/>
          <w:sz w:val="28"/>
        </w:rPr>
        <w:t>
      4) фамилия, имя и отчество (при его наличии) и должность Ответственных исполнителей, проводивших контрольное мероприятие;</w:t>
      </w:r>
    </w:p>
    <w:bookmarkEnd w:id="117"/>
    <w:bookmarkStart w:name="z124" w:id="118"/>
    <w:p>
      <w:pPr>
        <w:spacing w:after="0"/>
        <w:ind w:left="0"/>
        <w:jc w:val="both"/>
      </w:pPr>
      <w:r>
        <w:rPr>
          <w:rFonts w:ascii="Times New Roman"/>
          <w:b w:val="false"/>
          <w:i w:val="false"/>
          <w:color w:val="000000"/>
          <w:sz w:val="28"/>
        </w:rPr>
        <w:t>
      5) дата, место и период проведения контрольного мероприятия;</w:t>
      </w:r>
    </w:p>
    <w:bookmarkEnd w:id="118"/>
    <w:bookmarkStart w:name="z125" w:id="119"/>
    <w:p>
      <w:pPr>
        <w:spacing w:after="0"/>
        <w:ind w:left="0"/>
        <w:jc w:val="both"/>
      </w:pPr>
      <w:r>
        <w:rPr>
          <w:rFonts w:ascii="Times New Roman"/>
          <w:b w:val="false"/>
          <w:i w:val="false"/>
          <w:color w:val="000000"/>
          <w:sz w:val="28"/>
        </w:rPr>
        <w:t>
      6) анализ деятельности объекта контроля;</w:t>
      </w:r>
    </w:p>
    <w:bookmarkEnd w:id="119"/>
    <w:bookmarkStart w:name="z126" w:id="120"/>
    <w:p>
      <w:pPr>
        <w:spacing w:after="0"/>
        <w:ind w:left="0"/>
        <w:jc w:val="both"/>
      </w:pPr>
      <w:r>
        <w:rPr>
          <w:rFonts w:ascii="Times New Roman"/>
          <w:b w:val="false"/>
          <w:i w:val="false"/>
          <w:color w:val="000000"/>
          <w:sz w:val="28"/>
        </w:rPr>
        <w:t>
      7) сведения о результатах контрольного мероприятия, при наличии – факты о выявленных нарушениях;</w:t>
      </w:r>
    </w:p>
    <w:bookmarkEnd w:id="120"/>
    <w:bookmarkStart w:name="z127" w:id="121"/>
    <w:p>
      <w:pPr>
        <w:spacing w:after="0"/>
        <w:ind w:left="0"/>
        <w:jc w:val="both"/>
      </w:pPr>
      <w:r>
        <w:rPr>
          <w:rFonts w:ascii="Times New Roman"/>
          <w:b w:val="false"/>
          <w:i w:val="false"/>
          <w:color w:val="000000"/>
          <w:sz w:val="28"/>
        </w:rPr>
        <w:t>
      8) анализ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121"/>
    <w:bookmarkStart w:name="z128" w:id="122"/>
    <w:p>
      <w:pPr>
        <w:spacing w:after="0"/>
        <w:ind w:left="0"/>
        <w:jc w:val="both"/>
      </w:pPr>
      <w:r>
        <w:rPr>
          <w:rFonts w:ascii="Times New Roman"/>
          <w:b w:val="false"/>
          <w:i w:val="false"/>
          <w:color w:val="000000"/>
          <w:sz w:val="28"/>
        </w:rPr>
        <w:t xml:space="preserve">
      9) пункты требований проверочного листа в сфере оказания государственных услуг по соблюдению требований </w:t>
      </w:r>
      <w:r>
        <w:rPr>
          <w:rFonts w:ascii="Times New Roman"/>
          <w:b w:val="false"/>
          <w:i w:val="false"/>
          <w:color w:val="000000"/>
          <w:sz w:val="28"/>
        </w:rPr>
        <w:t>Закона</w:t>
      </w:r>
      <w:r>
        <w:rPr>
          <w:rFonts w:ascii="Times New Roman"/>
          <w:b w:val="false"/>
          <w:i w:val="false"/>
          <w:color w:val="000000"/>
          <w:sz w:val="28"/>
        </w:rPr>
        <w:t xml:space="preserve"> "О государственных услугах", по которым проведена проверка;</w:t>
      </w:r>
    </w:p>
    <w:bookmarkEnd w:id="122"/>
    <w:bookmarkStart w:name="z129" w:id="123"/>
    <w:p>
      <w:pPr>
        <w:spacing w:after="0"/>
        <w:ind w:left="0"/>
        <w:jc w:val="both"/>
      </w:pPr>
      <w:r>
        <w:rPr>
          <w:rFonts w:ascii="Times New Roman"/>
          <w:b w:val="false"/>
          <w:i w:val="false"/>
          <w:color w:val="000000"/>
          <w:sz w:val="28"/>
        </w:rPr>
        <w:t>
      10) принятие мер по устранению выявленных нарушений, причин и условий, способствующих их совершению с указанием сроков исполнения, а также по улучшению внутренних процедур в целях повышения качества оказания государственных услуг;</w:t>
      </w:r>
    </w:p>
    <w:bookmarkEnd w:id="123"/>
    <w:bookmarkStart w:name="z130" w:id="124"/>
    <w:p>
      <w:pPr>
        <w:spacing w:after="0"/>
        <w:ind w:left="0"/>
        <w:jc w:val="both"/>
      </w:pPr>
      <w:r>
        <w:rPr>
          <w:rFonts w:ascii="Times New Roman"/>
          <w:b w:val="false"/>
          <w:i w:val="false"/>
          <w:color w:val="000000"/>
          <w:sz w:val="28"/>
        </w:rPr>
        <w:t>
      11) принятие мер по привлечению к ответственности лиц, виновных в совершении нарушений законодательства Республики Казахстан в сфере оказания государственных услуг, в случае выявления фактов таких нарушений;</w:t>
      </w:r>
    </w:p>
    <w:bookmarkEnd w:id="124"/>
    <w:bookmarkStart w:name="z131" w:id="125"/>
    <w:p>
      <w:pPr>
        <w:spacing w:after="0"/>
        <w:ind w:left="0"/>
        <w:jc w:val="both"/>
      </w:pPr>
      <w:r>
        <w:rPr>
          <w:rFonts w:ascii="Times New Roman"/>
          <w:b w:val="false"/>
          <w:i w:val="false"/>
          <w:color w:val="000000"/>
          <w:sz w:val="28"/>
        </w:rPr>
        <w:t>
      12) сведения об ознакомлении или об отказе в ознакомлении с актом руководителя объекта контроля, а также лиц, присутствовавших при проведении контрольного мероприятия, их подписи или отказ от подписи;</w:t>
      </w:r>
    </w:p>
    <w:bookmarkEnd w:id="125"/>
    <w:bookmarkStart w:name="z132" w:id="126"/>
    <w:p>
      <w:pPr>
        <w:spacing w:after="0"/>
        <w:ind w:left="0"/>
        <w:jc w:val="both"/>
      </w:pPr>
      <w:r>
        <w:rPr>
          <w:rFonts w:ascii="Times New Roman"/>
          <w:b w:val="false"/>
          <w:i w:val="false"/>
          <w:color w:val="000000"/>
          <w:sz w:val="28"/>
        </w:rPr>
        <w:t>
      13) подпись Ответственных исполнителей, проводивших контрольное мероприятие.</w:t>
      </w:r>
    </w:p>
    <w:bookmarkEnd w:id="126"/>
    <w:bookmarkStart w:name="z133" w:id="127"/>
    <w:p>
      <w:pPr>
        <w:spacing w:after="0"/>
        <w:ind w:left="0"/>
        <w:jc w:val="both"/>
      </w:pPr>
      <w:r>
        <w:rPr>
          <w:rFonts w:ascii="Times New Roman"/>
          <w:b w:val="false"/>
          <w:i w:val="false"/>
          <w:color w:val="000000"/>
          <w:sz w:val="28"/>
        </w:rPr>
        <w:t>
      При выявлении фактов нарушений законодательства Республики Казахстан в сфере оказания государственных услуг к материалам контрольного мероприятия приобщаются подтверждающие их документы, справки, заверенные надлежащим образом копии документов, а также письменные объяснения должностных лиц, имеющих к ним отношение, исходя из их функциональных обязанностей.</w:t>
      </w:r>
    </w:p>
    <w:bookmarkEnd w:id="127"/>
    <w:bookmarkStart w:name="z134" w:id="128"/>
    <w:p>
      <w:pPr>
        <w:spacing w:after="0"/>
        <w:ind w:left="0"/>
        <w:jc w:val="both"/>
      </w:pPr>
      <w:r>
        <w:rPr>
          <w:rFonts w:ascii="Times New Roman"/>
          <w:b w:val="false"/>
          <w:i w:val="false"/>
          <w:color w:val="000000"/>
          <w:sz w:val="28"/>
        </w:rPr>
        <w:t>
      51. Руководитель объекта контроля в течение трех рабочих дней со дня представления на ознакомление акта контрольного мероприятия:</w:t>
      </w:r>
    </w:p>
    <w:bookmarkEnd w:id="128"/>
    <w:bookmarkStart w:name="z135" w:id="129"/>
    <w:p>
      <w:pPr>
        <w:spacing w:after="0"/>
        <w:ind w:left="0"/>
        <w:jc w:val="both"/>
      </w:pPr>
      <w:r>
        <w:rPr>
          <w:rFonts w:ascii="Times New Roman"/>
          <w:b w:val="false"/>
          <w:i w:val="false"/>
          <w:color w:val="000000"/>
          <w:sz w:val="28"/>
        </w:rPr>
        <w:t>
      при согласии с результатами контрольного мероприятия – подписывает оба экземпляра акта контрольного мероприятия;</w:t>
      </w:r>
    </w:p>
    <w:bookmarkEnd w:id="129"/>
    <w:bookmarkStart w:name="z136" w:id="130"/>
    <w:p>
      <w:pPr>
        <w:spacing w:after="0"/>
        <w:ind w:left="0"/>
        <w:jc w:val="both"/>
      </w:pPr>
      <w:r>
        <w:rPr>
          <w:rFonts w:ascii="Times New Roman"/>
          <w:b w:val="false"/>
          <w:i w:val="false"/>
          <w:color w:val="000000"/>
          <w:sz w:val="28"/>
        </w:rPr>
        <w:t>
      при несогласии с результатами контрольного мероприятия – направляет структурному подразделению, ответственному за проведение Внутреннего государственного контроля, возражения к акту контрольного мероприятия в произвольной форме.</w:t>
      </w:r>
    </w:p>
    <w:bookmarkEnd w:id="130"/>
    <w:bookmarkStart w:name="z137" w:id="131"/>
    <w:p>
      <w:pPr>
        <w:spacing w:after="0"/>
        <w:ind w:left="0"/>
        <w:jc w:val="both"/>
      </w:pPr>
      <w:r>
        <w:rPr>
          <w:rFonts w:ascii="Times New Roman"/>
          <w:b w:val="false"/>
          <w:i w:val="false"/>
          <w:color w:val="000000"/>
          <w:sz w:val="28"/>
        </w:rPr>
        <w:t>
      Возражения прилагаются к акту контрольного мероприятия, о чем делается соответствующая отметка.</w:t>
      </w:r>
    </w:p>
    <w:bookmarkEnd w:id="131"/>
    <w:bookmarkStart w:name="z138" w:id="132"/>
    <w:p>
      <w:pPr>
        <w:spacing w:after="0"/>
        <w:ind w:left="0"/>
        <w:jc w:val="both"/>
      </w:pPr>
      <w:r>
        <w:rPr>
          <w:rFonts w:ascii="Times New Roman"/>
          <w:b w:val="false"/>
          <w:i w:val="false"/>
          <w:color w:val="000000"/>
          <w:sz w:val="28"/>
        </w:rPr>
        <w:t>
      52. Структурное подразделение, ответственное за проведение Внутреннего государственного контроля, в течение 7 рабочих дней со дня завершения контрольного мероприятия представляет материалы и акты контрольного мероприятия руководителю государственного органа.</w:t>
      </w:r>
    </w:p>
    <w:bookmarkEnd w:id="132"/>
    <w:bookmarkStart w:name="z139" w:id="133"/>
    <w:p>
      <w:pPr>
        <w:spacing w:after="0"/>
        <w:ind w:left="0"/>
        <w:jc w:val="both"/>
      </w:pPr>
      <w:r>
        <w:rPr>
          <w:rFonts w:ascii="Times New Roman"/>
          <w:b w:val="false"/>
          <w:i w:val="false"/>
          <w:color w:val="000000"/>
          <w:sz w:val="28"/>
        </w:rPr>
        <w:t>
      53. По результатам рассмотрения материалов и акта контрольного мероприятия принимается одно из следующих решений:</w:t>
      </w:r>
    </w:p>
    <w:bookmarkEnd w:id="133"/>
    <w:bookmarkStart w:name="z140" w:id="134"/>
    <w:p>
      <w:pPr>
        <w:spacing w:after="0"/>
        <w:ind w:left="0"/>
        <w:jc w:val="both"/>
      </w:pPr>
      <w:r>
        <w:rPr>
          <w:rFonts w:ascii="Times New Roman"/>
          <w:b w:val="false"/>
          <w:i w:val="false"/>
          <w:color w:val="000000"/>
          <w:sz w:val="28"/>
        </w:rPr>
        <w:t xml:space="preserve">
      1) о направлении в адрес руководителя объекта контроля письма о принятии мер по устранению выявленных нарушений, причин и условий, способствующих их совершению, улучшению внутренних процедур оказания государственных услуг, внесению соответствующих изменений и (или) дополнений в соответствующие подзаконные нормативные правовые акты, определяющие порядок оказания государственных услуг, указанных в Реестре государственных услуг,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(далее - подзаконные нормативные правовые акты, определяющие порядок оказания государственных услуг) и иные нормативные правовые акты, оптимизации процессов оказания государственных услуг, привлечению к ответственности лиц, виновных в нарушении законодательства Республики Казахстан в сфере оказания государственных услуг;</w:t>
      </w:r>
    </w:p>
    <w:bookmarkEnd w:id="134"/>
    <w:bookmarkStart w:name="z141" w:id="135"/>
    <w:p>
      <w:pPr>
        <w:spacing w:after="0"/>
        <w:ind w:left="0"/>
        <w:jc w:val="both"/>
      </w:pPr>
      <w:r>
        <w:rPr>
          <w:rFonts w:ascii="Times New Roman"/>
          <w:b w:val="false"/>
          <w:i w:val="false"/>
          <w:color w:val="000000"/>
          <w:sz w:val="28"/>
        </w:rPr>
        <w:t>
      2) о принятии к сведению информации, содержащейся в материалах и акте контрольного мероприятия, в случае отсутствия принятии мер и замечаний;</w:t>
      </w:r>
    </w:p>
    <w:bookmarkEnd w:id="135"/>
    <w:bookmarkStart w:name="z142" w:id="136"/>
    <w:p>
      <w:pPr>
        <w:spacing w:after="0"/>
        <w:ind w:left="0"/>
        <w:jc w:val="both"/>
      </w:pPr>
      <w:r>
        <w:rPr>
          <w:rFonts w:ascii="Times New Roman"/>
          <w:b w:val="false"/>
          <w:i w:val="false"/>
          <w:color w:val="000000"/>
          <w:sz w:val="28"/>
        </w:rPr>
        <w:t>
      3) об уведомлении Агентства и его территориальных органов в случае установления нарушения сроков и (или) порядка, а также необоснованного отказа при выдаче разрешений первой и второй категории.</w:t>
      </w:r>
    </w:p>
    <w:bookmarkEnd w:id="136"/>
    <w:bookmarkStart w:name="z143" w:id="137"/>
    <w:p>
      <w:pPr>
        <w:spacing w:after="0"/>
        <w:ind w:left="0"/>
        <w:jc w:val="both"/>
      </w:pPr>
      <w:r>
        <w:rPr>
          <w:rFonts w:ascii="Times New Roman"/>
          <w:b w:val="false"/>
          <w:i w:val="false"/>
          <w:color w:val="000000"/>
          <w:sz w:val="28"/>
        </w:rPr>
        <w:t xml:space="preserve">
      54.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53 настоящих Правил, руководитель объекта контроля не позднее пяти рабочих дней со дня получения рекомендаций предоставляет руководству структурного подразделения, ответственного за проведение Внутреннего государственного контроля, план мероприятий по устранению выявленных нарушений и исполнению принятии мер (далее - План мероприятий).</w:t>
      </w:r>
    </w:p>
    <w:bookmarkEnd w:id="137"/>
    <w:bookmarkStart w:name="z144" w:id="138"/>
    <w:p>
      <w:pPr>
        <w:spacing w:after="0"/>
        <w:ind w:left="0"/>
        <w:jc w:val="both"/>
      </w:pPr>
      <w:r>
        <w:rPr>
          <w:rFonts w:ascii="Times New Roman"/>
          <w:b w:val="false"/>
          <w:i w:val="false"/>
          <w:color w:val="000000"/>
          <w:sz w:val="28"/>
        </w:rPr>
        <w:t>
      55. План мероприятий содержит перечень мер объекта контроля по устранению выявленных нарушений и исполнению принятых мер с указанием ответственных исполнителей, сроков исполнения и формы завершения.</w:t>
      </w:r>
    </w:p>
    <w:bookmarkEnd w:id="138"/>
    <w:bookmarkStart w:name="z145" w:id="139"/>
    <w:p>
      <w:pPr>
        <w:spacing w:after="0"/>
        <w:ind w:left="0"/>
        <w:jc w:val="both"/>
      </w:pPr>
      <w:r>
        <w:rPr>
          <w:rFonts w:ascii="Times New Roman"/>
          <w:b w:val="false"/>
          <w:i w:val="false"/>
          <w:color w:val="000000"/>
          <w:sz w:val="28"/>
        </w:rPr>
        <w:t>
      56. Объект контроля в сроки, указанные в Письме о принятии мер, представляет в структурное подразделение, ответственное за проведение внутреннего государственного контроля, информацию по исполнению Плана мероприятий и копии подтверждающих документов о привлечении к ответственности лиц, виновных в нарушении законодательства Республики Казахстан в сфере оказания государственных услуг.</w:t>
      </w:r>
    </w:p>
    <w:bookmarkEnd w:id="139"/>
    <w:bookmarkStart w:name="z146" w:id="140"/>
    <w:p>
      <w:pPr>
        <w:spacing w:after="0"/>
        <w:ind w:left="0"/>
        <w:jc w:val="left"/>
      </w:pPr>
      <w:r>
        <w:rPr>
          <w:rFonts w:ascii="Times New Roman"/>
          <w:b/>
          <w:i w:val="false"/>
          <w:color w:val="000000"/>
        </w:rPr>
        <w:t xml:space="preserve"> Параграф 2. Порядок проведения внутреннего мониторинга качества оказания государственных услуг</w:t>
      </w:r>
    </w:p>
    <w:bookmarkEnd w:id="140"/>
    <w:bookmarkStart w:name="z147" w:id="141"/>
    <w:p>
      <w:pPr>
        <w:spacing w:after="0"/>
        <w:ind w:left="0"/>
        <w:jc w:val="both"/>
      </w:pPr>
      <w:r>
        <w:rPr>
          <w:rFonts w:ascii="Times New Roman"/>
          <w:b w:val="false"/>
          <w:i w:val="false"/>
          <w:color w:val="000000"/>
          <w:sz w:val="28"/>
        </w:rPr>
        <w:t>
      57. Внутренний мониторинг качества оказания государственных услуг проводится ежеквартально структурным подразделением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ответственных за проведение внутреннего государственного контроля, и включает:</w:t>
      </w:r>
    </w:p>
    <w:bookmarkEnd w:id="141"/>
    <w:bookmarkStart w:name="z148" w:id="142"/>
    <w:p>
      <w:pPr>
        <w:spacing w:after="0"/>
        <w:ind w:left="0"/>
        <w:jc w:val="both"/>
      </w:pPr>
      <w:r>
        <w:rPr>
          <w:rFonts w:ascii="Times New Roman"/>
          <w:b w:val="false"/>
          <w:i w:val="false"/>
          <w:color w:val="000000"/>
          <w:sz w:val="28"/>
        </w:rPr>
        <w:t>
      1) анализ размещения проектов подзаконных нормативных правовых актов, определяющие порядок оказания государственных услуг для публичного обсуждения, отчетов о завершении публичного обсуждения, отчетов о деятельности по вопросам оказания государственных услуг на веб-портале "электронного правительства", официальном интернет-ресурсе государственного органа;</w:t>
      </w:r>
    </w:p>
    <w:bookmarkEnd w:id="142"/>
    <w:bookmarkStart w:name="z149" w:id="143"/>
    <w:p>
      <w:pPr>
        <w:spacing w:after="0"/>
        <w:ind w:left="0"/>
        <w:jc w:val="both"/>
      </w:pPr>
      <w:r>
        <w:rPr>
          <w:rFonts w:ascii="Times New Roman"/>
          <w:b w:val="false"/>
          <w:i w:val="false"/>
          <w:color w:val="000000"/>
          <w:sz w:val="28"/>
        </w:rPr>
        <w:t>
      2) анализ наличия утвержденных подзаконных нормативных правовых актов, определяющие порядок оказания государственных услуг, соблюдения сроков их утверждения, размещения на веб-портале "электронного правительства", официальном интернет-ресурсе государственного органа;</w:t>
      </w:r>
    </w:p>
    <w:bookmarkEnd w:id="143"/>
    <w:bookmarkStart w:name="z150" w:id="144"/>
    <w:p>
      <w:pPr>
        <w:spacing w:after="0"/>
        <w:ind w:left="0"/>
        <w:jc w:val="both"/>
      </w:pPr>
      <w:r>
        <w:rPr>
          <w:rFonts w:ascii="Times New Roman"/>
          <w:b w:val="false"/>
          <w:i w:val="false"/>
          <w:color w:val="000000"/>
          <w:sz w:val="28"/>
        </w:rPr>
        <w:t>
      3) анализ необходимости актуализации подзаконных нормативных правовых актов, определяющие порядок оказания государственных услуг;</w:t>
      </w:r>
    </w:p>
    <w:bookmarkEnd w:id="144"/>
    <w:bookmarkStart w:name="z151" w:id="145"/>
    <w:p>
      <w:pPr>
        <w:spacing w:after="0"/>
        <w:ind w:left="0"/>
        <w:jc w:val="both"/>
      </w:pPr>
      <w:r>
        <w:rPr>
          <w:rFonts w:ascii="Times New Roman"/>
          <w:b w:val="false"/>
          <w:i w:val="false"/>
          <w:color w:val="000000"/>
          <w:sz w:val="28"/>
        </w:rPr>
        <w:t>
      4) анализ законодательства Республики Казахстан на предмет выявления и/или исключения государственных услуг;</w:t>
      </w:r>
    </w:p>
    <w:bookmarkEnd w:id="145"/>
    <w:bookmarkStart w:name="z152" w:id="146"/>
    <w:p>
      <w:pPr>
        <w:spacing w:after="0"/>
        <w:ind w:left="0"/>
        <w:jc w:val="both"/>
      </w:pPr>
      <w:r>
        <w:rPr>
          <w:rFonts w:ascii="Times New Roman"/>
          <w:b w:val="false"/>
          <w:i w:val="false"/>
          <w:color w:val="000000"/>
          <w:sz w:val="28"/>
        </w:rPr>
        <w:t>
      5) анализ актуальности информации о порядке оказания государственных услуг в Едином контакт-центре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bookmarkEnd w:id="146"/>
    <w:bookmarkStart w:name="z153" w:id="147"/>
    <w:p>
      <w:pPr>
        <w:spacing w:after="0"/>
        <w:ind w:left="0"/>
        <w:jc w:val="both"/>
      </w:pPr>
      <w:r>
        <w:rPr>
          <w:rFonts w:ascii="Times New Roman"/>
          <w:b w:val="false"/>
          <w:i w:val="false"/>
          <w:color w:val="000000"/>
          <w:sz w:val="28"/>
        </w:rPr>
        <w:t>
      6) анализ бизнес-процессов оказания государственных услуг на предмет оптимизации и автоматизации;</w:t>
      </w:r>
    </w:p>
    <w:bookmarkEnd w:id="147"/>
    <w:bookmarkStart w:name="z154" w:id="148"/>
    <w:p>
      <w:pPr>
        <w:spacing w:after="0"/>
        <w:ind w:left="0"/>
        <w:jc w:val="both"/>
      </w:pPr>
      <w:r>
        <w:rPr>
          <w:rFonts w:ascii="Times New Roman"/>
          <w:b w:val="false"/>
          <w:i w:val="false"/>
          <w:color w:val="000000"/>
          <w:sz w:val="28"/>
        </w:rPr>
        <w:t>
      7) анализ соблюдения требований законодательства Республики Казахстан в сфере оказания государственных услуг;</w:t>
      </w:r>
    </w:p>
    <w:bookmarkEnd w:id="148"/>
    <w:bookmarkStart w:name="z155" w:id="149"/>
    <w:p>
      <w:pPr>
        <w:spacing w:after="0"/>
        <w:ind w:left="0"/>
        <w:jc w:val="both"/>
      </w:pPr>
      <w:r>
        <w:rPr>
          <w:rFonts w:ascii="Times New Roman"/>
          <w:b w:val="false"/>
          <w:i w:val="false"/>
          <w:color w:val="000000"/>
          <w:sz w:val="28"/>
        </w:rPr>
        <w:t>
      8) выявление фактов отказа в оказании государственной услуги по основаниям, не предусмотренным законами Республики Казахстан, а также нормативными правовыми актами при выдаче разрешений первой и второй категории, истребования от услугополучателей документов, которые возможно получить из информационных систем, либо предоставление которых не регламентировано стандартом государственной услуги;</w:t>
      </w:r>
    </w:p>
    <w:bookmarkEnd w:id="149"/>
    <w:bookmarkStart w:name="z156" w:id="150"/>
    <w:p>
      <w:pPr>
        <w:spacing w:after="0"/>
        <w:ind w:left="0"/>
        <w:jc w:val="both"/>
      </w:pPr>
      <w:r>
        <w:rPr>
          <w:rFonts w:ascii="Times New Roman"/>
          <w:b w:val="false"/>
          <w:i w:val="false"/>
          <w:color w:val="000000"/>
          <w:sz w:val="28"/>
        </w:rPr>
        <w:t>
      9) анализ наличия необходимых условий для лиц с ограниченными возможностями при получении ими государственных услуг;</w:t>
      </w:r>
    </w:p>
    <w:bookmarkEnd w:id="150"/>
    <w:bookmarkStart w:name="z157" w:id="151"/>
    <w:p>
      <w:pPr>
        <w:spacing w:after="0"/>
        <w:ind w:left="0"/>
        <w:jc w:val="both"/>
      </w:pPr>
      <w:r>
        <w:rPr>
          <w:rFonts w:ascii="Times New Roman"/>
          <w:b w:val="false"/>
          <w:i w:val="false"/>
          <w:color w:val="000000"/>
          <w:sz w:val="28"/>
        </w:rPr>
        <w:t>
      10) анализ обращений физических и юридических лиц;</w:t>
      </w:r>
    </w:p>
    <w:bookmarkEnd w:id="151"/>
    <w:bookmarkStart w:name="z158" w:id="152"/>
    <w:p>
      <w:pPr>
        <w:spacing w:after="0"/>
        <w:ind w:left="0"/>
        <w:jc w:val="both"/>
      </w:pPr>
      <w:r>
        <w:rPr>
          <w:rFonts w:ascii="Times New Roman"/>
          <w:b w:val="false"/>
          <w:i w:val="false"/>
          <w:color w:val="000000"/>
          <w:sz w:val="28"/>
        </w:rPr>
        <w:t>
      11) анализ внесения данных о стадии оказания государственной услуги в информационную систему мониторинга оказания государственных услуг;</w:t>
      </w:r>
    </w:p>
    <w:bookmarkEnd w:id="152"/>
    <w:bookmarkStart w:name="z159" w:id="153"/>
    <w:p>
      <w:pPr>
        <w:spacing w:after="0"/>
        <w:ind w:left="0"/>
        <w:jc w:val="both"/>
      </w:pPr>
      <w:r>
        <w:rPr>
          <w:rFonts w:ascii="Times New Roman"/>
          <w:b w:val="false"/>
          <w:i w:val="false"/>
          <w:color w:val="000000"/>
          <w:sz w:val="28"/>
        </w:rPr>
        <w:t>
      12) анализ итогов общественного мониторинга качества оказания государственных услуг;</w:t>
      </w:r>
    </w:p>
    <w:bookmarkEnd w:id="153"/>
    <w:bookmarkStart w:name="z160" w:id="154"/>
    <w:p>
      <w:pPr>
        <w:spacing w:after="0"/>
        <w:ind w:left="0"/>
        <w:jc w:val="both"/>
      </w:pPr>
      <w:r>
        <w:rPr>
          <w:rFonts w:ascii="Times New Roman"/>
          <w:b w:val="false"/>
          <w:i w:val="false"/>
          <w:color w:val="000000"/>
          <w:sz w:val="28"/>
        </w:rPr>
        <w:t>
      13) обращение в государственные органы за дополнительной информацией, необходимой для проведения мониторинга качества оказания государственных услуг;</w:t>
      </w:r>
    </w:p>
    <w:bookmarkEnd w:id="154"/>
    <w:bookmarkStart w:name="z161" w:id="155"/>
    <w:p>
      <w:pPr>
        <w:spacing w:after="0"/>
        <w:ind w:left="0"/>
        <w:jc w:val="both"/>
      </w:pPr>
      <w:r>
        <w:rPr>
          <w:rFonts w:ascii="Times New Roman"/>
          <w:b w:val="false"/>
          <w:i w:val="false"/>
          <w:color w:val="000000"/>
          <w:sz w:val="28"/>
        </w:rPr>
        <w:t>
      58. По итогам внутреннего мониторинга качества оказания государственных услуг структурное подразделение, ответственное за Внутренний государственный контроль, вырабатывает предложения по:</w:t>
      </w:r>
    </w:p>
    <w:bookmarkEnd w:id="155"/>
    <w:bookmarkStart w:name="z162" w:id="156"/>
    <w:p>
      <w:pPr>
        <w:spacing w:after="0"/>
        <w:ind w:left="0"/>
        <w:jc w:val="both"/>
      </w:pPr>
      <w:r>
        <w:rPr>
          <w:rFonts w:ascii="Times New Roman"/>
          <w:b w:val="false"/>
          <w:i w:val="false"/>
          <w:color w:val="000000"/>
          <w:sz w:val="28"/>
        </w:rPr>
        <w:t>
      1) совершенствованию бизнес-процессов оказания государственных услуг, в том числе по их автоматизации, оптимизации и их переводу в электронный вид;</w:t>
      </w:r>
    </w:p>
    <w:bookmarkEnd w:id="156"/>
    <w:bookmarkStart w:name="z163" w:id="157"/>
    <w:p>
      <w:pPr>
        <w:spacing w:after="0"/>
        <w:ind w:left="0"/>
        <w:jc w:val="both"/>
      </w:pPr>
      <w:r>
        <w:rPr>
          <w:rFonts w:ascii="Times New Roman"/>
          <w:b w:val="false"/>
          <w:i w:val="false"/>
          <w:color w:val="000000"/>
          <w:sz w:val="28"/>
        </w:rPr>
        <w:t>
      2) внесению изменений и (или) дополнений в Реестр государственных услуг, подзаконные нормативные правовые акты, определяющие порядок оказания государственных услуг;</w:t>
      </w:r>
    </w:p>
    <w:bookmarkEnd w:id="157"/>
    <w:bookmarkStart w:name="z164" w:id="158"/>
    <w:p>
      <w:pPr>
        <w:spacing w:after="0"/>
        <w:ind w:left="0"/>
        <w:jc w:val="both"/>
      </w:pPr>
      <w:r>
        <w:rPr>
          <w:rFonts w:ascii="Times New Roman"/>
          <w:b w:val="false"/>
          <w:i w:val="false"/>
          <w:color w:val="000000"/>
          <w:sz w:val="28"/>
        </w:rPr>
        <w:t>
      3) устранению выявленных фактов несоблюдения законодательства Республики Казахстан в сфере оказания государственных услуг;</w:t>
      </w:r>
    </w:p>
    <w:bookmarkEnd w:id="158"/>
    <w:bookmarkStart w:name="z165" w:id="159"/>
    <w:p>
      <w:pPr>
        <w:spacing w:after="0"/>
        <w:ind w:left="0"/>
        <w:jc w:val="both"/>
      </w:pPr>
      <w:r>
        <w:rPr>
          <w:rFonts w:ascii="Times New Roman"/>
          <w:b w:val="false"/>
          <w:i w:val="false"/>
          <w:color w:val="000000"/>
          <w:sz w:val="28"/>
        </w:rPr>
        <w:t>
      4) проведению контрольных мероприятий по фактам нарушений законодательства Республики Казахстан в сфере оказания государственных услуг;</w:t>
      </w:r>
    </w:p>
    <w:bookmarkEnd w:id="159"/>
    <w:bookmarkStart w:name="z166" w:id="160"/>
    <w:p>
      <w:pPr>
        <w:spacing w:after="0"/>
        <w:ind w:left="0"/>
        <w:jc w:val="both"/>
      </w:pPr>
      <w:r>
        <w:rPr>
          <w:rFonts w:ascii="Times New Roman"/>
          <w:b w:val="false"/>
          <w:i w:val="false"/>
          <w:color w:val="000000"/>
          <w:sz w:val="28"/>
        </w:rPr>
        <w:t>
      5) актуализации информации о порядке оказания государственных услуг в Едином контакт-центре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bookmarkEnd w:id="160"/>
    <w:bookmarkStart w:name="z167" w:id="161"/>
    <w:p>
      <w:pPr>
        <w:spacing w:after="0"/>
        <w:ind w:left="0"/>
        <w:jc w:val="both"/>
      </w:pPr>
      <w:r>
        <w:rPr>
          <w:rFonts w:ascii="Times New Roman"/>
          <w:b w:val="false"/>
          <w:i w:val="false"/>
          <w:color w:val="000000"/>
          <w:sz w:val="28"/>
        </w:rPr>
        <w:t>
      6) проведению разъяснительных мероприятий по информированию услугополучателей о порядке оказания государственной услуги;</w:t>
      </w:r>
    </w:p>
    <w:bookmarkEnd w:id="161"/>
    <w:bookmarkStart w:name="z168" w:id="162"/>
    <w:p>
      <w:pPr>
        <w:spacing w:after="0"/>
        <w:ind w:left="0"/>
        <w:jc w:val="both"/>
      </w:pPr>
      <w:r>
        <w:rPr>
          <w:rFonts w:ascii="Times New Roman"/>
          <w:b w:val="false"/>
          <w:i w:val="false"/>
          <w:color w:val="000000"/>
          <w:sz w:val="28"/>
        </w:rPr>
        <w:t>
      7) обеспечению повышения квалификации работников по оказанию государственных услуг;</w:t>
      </w:r>
    </w:p>
    <w:bookmarkEnd w:id="162"/>
    <w:bookmarkStart w:name="z169" w:id="163"/>
    <w:p>
      <w:pPr>
        <w:spacing w:after="0"/>
        <w:ind w:left="0"/>
        <w:jc w:val="both"/>
      </w:pPr>
      <w:r>
        <w:rPr>
          <w:rFonts w:ascii="Times New Roman"/>
          <w:b w:val="false"/>
          <w:i w:val="false"/>
          <w:color w:val="000000"/>
          <w:sz w:val="28"/>
        </w:rPr>
        <w:t>
      8) уведомлению Агентства и его территориальных органов в случае установления нарушения сроков и (или) порядка, а также необоснованного отказа при выдаче разрешений первой и второй категории.</w:t>
      </w:r>
    </w:p>
    <w:bookmarkEnd w:id="163"/>
    <w:bookmarkStart w:name="z170" w:id="164"/>
    <w:p>
      <w:pPr>
        <w:spacing w:after="0"/>
        <w:ind w:left="0"/>
        <w:jc w:val="both"/>
      </w:pPr>
      <w:r>
        <w:rPr>
          <w:rFonts w:ascii="Times New Roman"/>
          <w:b w:val="false"/>
          <w:i w:val="false"/>
          <w:color w:val="000000"/>
          <w:sz w:val="28"/>
        </w:rPr>
        <w:t>
      59. Предложения по итогам внутреннего мониторинга качества оказания государственных услуг вносятся на рассмотрение руководству государственного органа для последующего направления услугодателям с указанием срока информирования о принятых мерах по их исполнению.</w:t>
      </w:r>
    </w:p>
    <w:bookmarkEnd w:id="164"/>
    <w:bookmarkStart w:name="z171" w:id="165"/>
    <w:p>
      <w:pPr>
        <w:spacing w:after="0"/>
        <w:ind w:left="0"/>
        <w:jc w:val="left"/>
      </w:pPr>
      <w:r>
        <w:rPr>
          <w:rFonts w:ascii="Times New Roman"/>
          <w:b/>
          <w:i w:val="false"/>
          <w:color w:val="000000"/>
        </w:rPr>
        <w:t xml:space="preserve"> Параграф 3. Предоставление в Агентство и его территориальные органы отчетов о работе по внутреннему государственному контролю</w:t>
      </w:r>
    </w:p>
    <w:bookmarkEnd w:id="165"/>
    <w:bookmarkStart w:name="z172" w:id="166"/>
    <w:p>
      <w:pPr>
        <w:spacing w:after="0"/>
        <w:ind w:left="0"/>
        <w:jc w:val="both"/>
      </w:pPr>
      <w:r>
        <w:rPr>
          <w:rFonts w:ascii="Times New Roman"/>
          <w:b w:val="false"/>
          <w:i w:val="false"/>
          <w:color w:val="000000"/>
          <w:sz w:val="28"/>
        </w:rPr>
        <w:t xml:space="preserve">
      60. Отчет о работе по внутреннему государственному контролю с приложением аналитической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w:t>
      </w:r>
    </w:p>
    <w:bookmarkEnd w:id="166"/>
    <w:bookmarkStart w:name="z173" w:id="167"/>
    <w:p>
      <w:pPr>
        <w:spacing w:after="0"/>
        <w:ind w:left="0"/>
        <w:jc w:val="both"/>
      </w:pPr>
      <w:r>
        <w:rPr>
          <w:rFonts w:ascii="Times New Roman"/>
          <w:b w:val="false"/>
          <w:i w:val="false"/>
          <w:color w:val="000000"/>
          <w:sz w:val="28"/>
        </w:rPr>
        <w:t>
      центральные государственные органы - в Агентство;</w:t>
      </w:r>
    </w:p>
    <w:bookmarkEnd w:id="167"/>
    <w:bookmarkStart w:name="z174" w:id="168"/>
    <w:p>
      <w:pPr>
        <w:spacing w:after="0"/>
        <w:ind w:left="0"/>
        <w:jc w:val="both"/>
      </w:pPr>
      <w:r>
        <w:rPr>
          <w:rFonts w:ascii="Times New Roman"/>
          <w:b w:val="false"/>
          <w:i w:val="false"/>
          <w:color w:val="000000"/>
          <w:sz w:val="28"/>
        </w:rPr>
        <w:t>
      территориальные подразделения центральных государственных органов и их ведомств - в территориальные органы Агентства;</w:t>
      </w:r>
    </w:p>
    <w:bookmarkEnd w:id="168"/>
    <w:bookmarkStart w:name="z175" w:id="169"/>
    <w:p>
      <w:pPr>
        <w:spacing w:after="0"/>
        <w:ind w:left="0"/>
        <w:jc w:val="both"/>
      </w:pPr>
      <w:r>
        <w:rPr>
          <w:rFonts w:ascii="Times New Roman"/>
          <w:b w:val="false"/>
          <w:i w:val="false"/>
          <w:color w:val="000000"/>
          <w:sz w:val="28"/>
        </w:rPr>
        <w:t>
      Отчет содержит итоги внутреннего государственного контроля за качеством государственных услуг, оказываемых центральным государственным органом, его ведомствами, территориальными органами, подведомственными организациями, а также физическими и юридическими лицами, координация деятельности которых осуществляется государственным органом.</w:t>
      </w:r>
    </w:p>
    <w:bookmarkEnd w:id="169"/>
    <w:bookmarkStart w:name="z176" w:id="170"/>
    <w:p>
      <w:pPr>
        <w:spacing w:after="0"/>
        <w:ind w:left="0"/>
        <w:jc w:val="both"/>
      </w:pPr>
      <w:r>
        <w:rPr>
          <w:rFonts w:ascii="Times New Roman"/>
          <w:b w:val="false"/>
          <w:i w:val="false"/>
          <w:color w:val="000000"/>
          <w:sz w:val="28"/>
        </w:rPr>
        <w:t xml:space="preserve">
      61. Отчет о работе по внутреннему государственному контролю с приложением аналитической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местные исполнительные органы предоставляют в Агентство и его территориальные органы.</w:t>
      </w:r>
    </w:p>
    <w:bookmarkEnd w:id="170"/>
    <w:bookmarkStart w:name="z177" w:id="171"/>
    <w:p>
      <w:pPr>
        <w:spacing w:after="0"/>
        <w:ind w:left="0"/>
        <w:jc w:val="both"/>
      </w:pPr>
      <w:r>
        <w:rPr>
          <w:rFonts w:ascii="Times New Roman"/>
          <w:b w:val="false"/>
          <w:i w:val="false"/>
          <w:color w:val="000000"/>
          <w:sz w:val="28"/>
        </w:rPr>
        <w:t>
      Отчет содержит итоги внутреннего государственного контроля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w:t>
      </w:r>
    </w:p>
    <w:bookmarkEnd w:id="171"/>
    <w:bookmarkStart w:name="z178" w:id="172"/>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 городов республиканского значения, столицы не позднее 5 числа месяца, следующего за отчетным периодом.</w:t>
      </w:r>
    </w:p>
    <w:bookmarkEnd w:id="172"/>
    <w:bookmarkStart w:name="z179" w:id="173"/>
    <w:p>
      <w:pPr>
        <w:spacing w:after="0"/>
        <w:ind w:left="0"/>
        <w:jc w:val="both"/>
      </w:pPr>
      <w:r>
        <w:rPr>
          <w:rFonts w:ascii="Times New Roman"/>
          <w:b w:val="false"/>
          <w:i w:val="false"/>
          <w:color w:val="000000"/>
          <w:sz w:val="28"/>
        </w:rPr>
        <w:t xml:space="preserve">
      62. Уполномоченный орган в сфере информатизации предоставляет в Агентство ежеквартально не позднее 25 числа, следующего за отчетным периодом, информацию по государственным услугам, оказанным через некоммерческое акционерное общество "Государственная корпорация "Правительство для граждан" (далее – Государственная корпорация) и в электронном виде с приложением аналитических справок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173"/>
    <w:bookmarkStart w:name="z180" w:id="174"/>
    <w:p>
      <w:pPr>
        <w:spacing w:after="0"/>
        <w:ind w:left="0"/>
        <w:jc w:val="both"/>
      </w:pPr>
      <w:r>
        <w:rPr>
          <w:rFonts w:ascii="Times New Roman"/>
          <w:b w:val="false"/>
          <w:i w:val="false"/>
          <w:color w:val="000000"/>
          <w:sz w:val="28"/>
        </w:rPr>
        <w:t>
      Информация содержит данные по количеству государственных услуг, оказанных через Государственную корпорацию и ее филиалы, а также в электронном виде.</w:t>
      </w:r>
    </w:p>
    <w:bookmarkEnd w:id="174"/>
    <w:bookmarkStart w:name="z181" w:id="175"/>
    <w:p>
      <w:pPr>
        <w:spacing w:after="0"/>
        <w:ind w:left="0"/>
        <w:jc w:val="both"/>
      </w:pPr>
      <w:r>
        <w:rPr>
          <w:rFonts w:ascii="Times New Roman"/>
          <w:b w:val="false"/>
          <w:i w:val="false"/>
          <w:color w:val="000000"/>
          <w:sz w:val="28"/>
        </w:rPr>
        <w:t>
      63. Представленный отчет о работе по внутреннему государственному контролю подлежит корректировке Агентством или его территориальными органами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w:t>
      </w:r>
    </w:p>
    <w:bookmarkEnd w:id="175"/>
    <w:bookmarkStart w:name="z182" w:id="176"/>
    <w:p>
      <w:pPr>
        <w:spacing w:after="0"/>
        <w:ind w:left="0"/>
        <w:jc w:val="left"/>
      </w:pPr>
      <w:r>
        <w:rPr>
          <w:rFonts w:ascii="Times New Roman"/>
          <w:b/>
          <w:i w:val="false"/>
          <w:color w:val="000000"/>
        </w:rPr>
        <w:t xml:space="preserve"> Глава 4. Заключительные положения</w:t>
      </w:r>
    </w:p>
    <w:bookmarkEnd w:id="176"/>
    <w:bookmarkStart w:name="z183" w:id="177"/>
    <w:p>
      <w:pPr>
        <w:spacing w:after="0"/>
        <w:ind w:left="0"/>
        <w:jc w:val="both"/>
      </w:pPr>
      <w:r>
        <w:rPr>
          <w:rFonts w:ascii="Times New Roman"/>
          <w:b w:val="false"/>
          <w:i w:val="false"/>
          <w:color w:val="000000"/>
          <w:sz w:val="28"/>
        </w:rPr>
        <w:t>
      64. Результаты государственного контроля используются при формировании итоговой оценки эффективности деятельности государственных органов по направлению "Качество оказание государственных услуг"</w:t>
      </w:r>
    </w:p>
    <w:bookmarkEnd w:id="177"/>
    <w:bookmarkStart w:name="z184" w:id="178"/>
    <w:p>
      <w:pPr>
        <w:spacing w:after="0"/>
        <w:ind w:left="0"/>
        <w:jc w:val="both"/>
      </w:pPr>
      <w:r>
        <w:rPr>
          <w:rFonts w:ascii="Times New Roman"/>
          <w:b w:val="false"/>
          <w:i w:val="false"/>
          <w:color w:val="000000"/>
          <w:sz w:val="28"/>
        </w:rPr>
        <w:t>
      65. Результаты государственного контроля опубликовываются Агентством, его территориальными органами, Проверяемыми субъектами в средствах массовой информации и (или) размещаются на их интернет-ресурсах в соответствии с законодательством Республики Казахстан.</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79"/>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 и его территориальные органы по областям, городам Нур-Султан, Алматы и Шымкент</w:t>
      </w:r>
    </w:p>
    <w:bookmarkEnd w:id="179"/>
    <w:bookmarkStart w:name="z188" w:id="180"/>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180"/>
    <w:bookmarkStart w:name="z189" w:id="181"/>
    <w:p>
      <w:pPr>
        <w:spacing w:after="0"/>
        <w:ind w:left="0"/>
        <w:jc w:val="both"/>
      </w:pPr>
      <w:r>
        <w:rPr>
          <w:rFonts w:ascii="Times New Roman"/>
          <w:b w:val="false"/>
          <w:i w:val="false"/>
          <w:color w:val="000000"/>
          <w:sz w:val="28"/>
        </w:rPr>
        <w:t>
      Наименование формы: Отчет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w:t>
      </w:r>
    </w:p>
    <w:bookmarkEnd w:id="181"/>
    <w:bookmarkStart w:name="z190" w:id="182"/>
    <w:p>
      <w:pPr>
        <w:spacing w:after="0"/>
        <w:ind w:left="0"/>
        <w:jc w:val="both"/>
      </w:pPr>
      <w:r>
        <w:rPr>
          <w:rFonts w:ascii="Times New Roman"/>
          <w:b w:val="false"/>
          <w:i w:val="false"/>
          <w:color w:val="000000"/>
          <w:sz w:val="28"/>
        </w:rPr>
        <w:t>
      Индекс формы: 1-мк</w:t>
      </w:r>
    </w:p>
    <w:bookmarkEnd w:id="182"/>
    <w:bookmarkStart w:name="z191" w:id="183"/>
    <w:p>
      <w:pPr>
        <w:spacing w:after="0"/>
        <w:ind w:left="0"/>
        <w:jc w:val="both"/>
      </w:pPr>
      <w:r>
        <w:rPr>
          <w:rFonts w:ascii="Times New Roman"/>
          <w:b w:val="false"/>
          <w:i w:val="false"/>
          <w:color w:val="000000"/>
          <w:sz w:val="28"/>
        </w:rPr>
        <w:t>
      Периодичность: ежеквартально</w:t>
      </w:r>
    </w:p>
    <w:bookmarkEnd w:id="183"/>
    <w:bookmarkStart w:name="z192" w:id="184"/>
    <w:p>
      <w:pPr>
        <w:spacing w:after="0"/>
        <w:ind w:left="0"/>
        <w:jc w:val="both"/>
      </w:pPr>
      <w:r>
        <w:rPr>
          <w:rFonts w:ascii="Times New Roman"/>
          <w:b w:val="false"/>
          <w:i w:val="false"/>
          <w:color w:val="000000"/>
          <w:sz w:val="28"/>
        </w:rPr>
        <w:t>
      Отчетный период: ___ квартал 20__ года</w:t>
      </w:r>
    </w:p>
    <w:bookmarkEnd w:id="184"/>
    <w:bookmarkStart w:name="z193" w:id="185"/>
    <w:p>
      <w:pPr>
        <w:spacing w:after="0"/>
        <w:ind w:left="0"/>
        <w:jc w:val="both"/>
      </w:pPr>
      <w:r>
        <w:rPr>
          <w:rFonts w:ascii="Times New Roman"/>
          <w:b w:val="false"/>
          <w:i w:val="false"/>
          <w:color w:val="000000"/>
          <w:sz w:val="28"/>
        </w:rPr>
        <w:t>
      Круг лиц, представляющих информацию: центральные государственные органы с учетом их ведомств, территориальных органов,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центральными государственными органами, а также территориальные подразделения центральных государственных органов и их ведомств</w:t>
      </w:r>
    </w:p>
    <w:bookmarkEnd w:id="185"/>
    <w:bookmarkStart w:name="z194" w:id="186"/>
    <w:p>
      <w:pPr>
        <w:spacing w:after="0"/>
        <w:ind w:left="0"/>
        <w:jc w:val="both"/>
      </w:pPr>
      <w:r>
        <w:rPr>
          <w:rFonts w:ascii="Times New Roman"/>
          <w:b w:val="false"/>
          <w:i w:val="false"/>
          <w:color w:val="000000"/>
          <w:sz w:val="28"/>
        </w:rPr>
        <w:t>
      Срок представления информации: один раз в квартал, не позднее 10 числа месяца, следующего за отчетным периодом</w:t>
      </w:r>
    </w:p>
    <w:bookmarkEnd w:id="186"/>
    <w:bookmarkStart w:name="z195" w:id="187"/>
    <w:p>
      <w:pPr>
        <w:spacing w:after="0"/>
        <w:ind w:left="0"/>
        <w:jc w:val="both"/>
      </w:pPr>
      <w:r>
        <w:rPr>
          <w:rFonts w:ascii="Times New Roman"/>
          <w:b w:val="false"/>
          <w:i w:val="false"/>
          <w:color w:val="000000"/>
          <w:sz w:val="28"/>
        </w:rPr>
        <w:t>
      Данные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 шт.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результатах контрольных мероприятий (установленных по итогам внутреннего контроля)</w:t>
            </w:r>
          </w:p>
          <w:bookmarkEnd w:id="189"/>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Количество проведенных контрольных мероприятий, всего,</w:t>
            </w:r>
          </w:p>
          <w:bookmarkEnd w:id="191"/>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нарушения процедур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графика работы, предусмотренного стандартом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8"/>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9"/>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в ходе контрольных мероприятий нарушений сроков рассмотрения жалоб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2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2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7"/>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2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8"/>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2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2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1"/>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2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2"/>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2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3"/>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2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5"/>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p>
          <w:bookmarkEnd w:id="225"/>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26"/>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7"/>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8"/>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результатах мониторинга качества оказания государственных услуг</w:t>
            </w:r>
          </w:p>
          <w:bookmarkEnd w:id="228"/>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0"/>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p>
          <w:bookmarkEnd w:id="230"/>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1"/>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2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утвержденных подзаконных нормативных правовых актов, определяющие порядок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3"/>
          <w:p>
            <w:pPr>
              <w:spacing w:after="20"/>
              <w:ind w:left="20"/>
              <w:jc w:val="both"/>
            </w:pPr>
            <w:r>
              <w:rPr>
                <w:rFonts w:ascii="Times New Roman"/>
                <w:b w:val="false"/>
                <w:i w:val="false"/>
                <w:color w:val="000000"/>
                <w:sz w:val="20"/>
              </w:rPr>
              <w:t>
</w:t>
            </w:r>
            <w:r>
              <w:rPr>
                <w:rFonts w:ascii="Times New Roman"/>
                <w:b w:val="false"/>
                <w:i w:val="false"/>
                <w:color w:val="000000"/>
                <w:sz w:val="20"/>
              </w:rPr>
              <w:t>2.1. Информация о количестве оказанных государственных услуг</w:t>
            </w:r>
          </w:p>
          <w:bookmarkEnd w:id="233"/>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7"/>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в бумажной форме, всего,</w:t>
            </w:r>
          </w:p>
          <w:bookmarkEnd w:id="237"/>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39"/>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всего,</w:t>
            </w:r>
          </w:p>
          <w:bookmarkEnd w:id="239"/>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40"/>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41"/>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w:t>
            </w:r>
          </w:p>
          <w:bookmarkEnd w:id="241"/>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42"/>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2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43"/>
          <w:p>
            <w:pPr>
              <w:spacing w:after="20"/>
              <w:ind w:left="20"/>
              <w:jc w:val="both"/>
            </w:pPr>
            <w:r>
              <w:rPr>
                <w:rFonts w:ascii="Times New Roman"/>
                <w:b w:val="false"/>
                <w:i w:val="false"/>
                <w:color w:val="000000"/>
                <w:sz w:val="20"/>
              </w:rPr>
              <w:t>
оказанных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p>
          <w:bookmarkEnd w:id="243"/>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45"/>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2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46"/>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2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47"/>
          <w:p>
            <w:pPr>
              <w:spacing w:after="20"/>
              <w:ind w:left="20"/>
              <w:jc w:val="both"/>
            </w:pPr>
            <w:r>
              <w:rPr>
                <w:rFonts w:ascii="Times New Roman"/>
                <w:b w:val="false"/>
                <w:i w:val="false"/>
                <w:color w:val="000000"/>
                <w:sz w:val="20"/>
              </w:rPr>
              <w:t>
</w:t>
            </w:r>
            <w:r>
              <w:rPr>
                <w:rFonts w:ascii="Times New Roman"/>
                <w:b w:val="false"/>
                <w:i w:val="false"/>
                <w:color w:val="000000"/>
                <w:sz w:val="20"/>
              </w:rPr>
              <w:t>2.2. Общее количество выявленных нарушения сроков оказания государственных услуг, в том числе установленных уполномоченными органами по оценке и контролю за качеством оказания государственных услуг и в сфере информатизации</w:t>
            </w:r>
          </w:p>
          <w:bookmarkEnd w:id="247"/>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50"/>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p>
          <w:bookmarkEnd w:id="250"/>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51"/>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2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52"/>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2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веб-портал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53"/>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2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54"/>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2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55"/>
          <w:p>
            <w:pPr>
              <w:spacing w:after="20"/>
              <w:ind w:left="20"/>
              <w:jc w:val="both"/>
            </w:pPr>
            <w:r>
              <w:rPr>
                <w:rFonts w:ascii="Times New Roman"/>
                <w:b w:val="false"/>
                <w:i w:val="false"/>
                <w:color w:val="000000"/>
                <w:sz w:val="20"/>
              </w:rPr>
              <w:t>
оказанных с нарушением установленных сроков через Государственную корпорацию, всего,</w:t>
            </w:r>
          </w:p>
          <w:bookmarkEnd w:id="255"/>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5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57"/>
          <w:p>
            <w:pPr>
              <w:spacing w:after="20"/>
              <w:ind w:left="20"/>
              <w:jc w:val="both"/>
            </w:pPr>
            <w:r>
              <w:rPr>
                <w:rFonts w:ascii="Times New Roman"/>
                <w:b w:val="false"/>
                <w:i w:val="false"/>
                <w:color w:val="000000"/>
                <w:sz w:val="20"/>
              </w:rPr>
              <w:t>
Количество нарушений сроков отказов оказания государственных услуг, всего,</w:t>
            </w:r>
          </w:p>
          <w:bookmarkEnd w:id="257"/>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58"/>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2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59"/>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2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веб-портал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60"/>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2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61"/>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через Государственную корпорацию,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62"/>
          <w:p>
            <w:pPr>
              <w:spacing w:after="20"/>
              <w:ind w:left="20"/>
              <w:jc w:val="both"/>
            </w:pPr>
            <w:r>
              <w:rPr>
                <w:rFonts w:ascii="Times New Roman"/>
                <w:b w:val="false"/>
                <w:i w:val="false"/>
                <w:color w:val="000000"/>
                <w:sz w:val="20"/>
              </w:rPr>
              <w:t>
</w:t>
            </w:r>
            <w:r>
              <w:rPr>
                <w:rFonts w:ascii="Times New Roman"/>
                <w:b w:val="false"/>
                <w:i w:val="false"/>
                <w:color w:val="000000"/>
                <w:sz w:val="20"/>
              </w:rPr>
              <w:t>2.3. Информация о количестве жалоб на качество оказанных государственных услуг</w:t>
            </w:r>
          </w:p>
          <w:bookmarkEnd w:id="262"/>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6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64"/>
          <w:p>
            <w:pPr>
              <w:spacing w:after="20"/>
              <w:ind w:left="20"/>
              <w:jc w:val="both"/>
            </w:pPr>
            <w:r>
              <w:rPr>
                <w:rFonts w:ascii="Times New Roman"/>
                <w:b w:val="false"/>
                <w:i w:val="false"/>
                <w:color w:val="000000"/>
                <w:sz w:val="20"/>
              </w:rPr>
              <w:t>
Количество жалоб на качество оказанных государственных услуг - всего,</w:t>
            </w:r>
          </w:p>
          <w:bookmarkEnd w:id="264"/>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65"/>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2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66"/>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w:t>
            </w:r>
          </w:p>
          <w:bookmarkEnd w:id="266"/>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67"/>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2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68"/>
          <w:p>
            <w:pPr>
              <w:spacing w:after="20"/>
              <w:ind w:left="20"/>
              <w:jc w:val="both"/>
            </w:pPr>
            <w:r>
              <w:rPr>
                <w:rFonts w:ascii="Times New Roman"/>
                <w:b w:val="false"/>
                <w:i w:val="false"/>
                <w:color w:val="000000"/>
                <w:sz w:val="20"/>
              </w:rPr>
              <w:t>
оказанных в электронном виде, всего,</w:t>
            </w:r>
          </w:p>
          <w:bookmarkEnd w:id="268"/>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69"/>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2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71"/>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2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72"/>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2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73"/>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74"/>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2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75"/>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2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76"/>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2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77"/>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2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7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сроков рассмотрения жалоб лиц на качество оказанных государственных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79"/>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2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80"/>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2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81"/>
          <w:p>
            <w:pPr>
              <w:spacing w:after="20"/>
              <w:ind w:left="20"/>
              <w:jc w:val="both"/>
            </w:pPr>
            <w:r>
              <w:rPr>
                <w:rFonts w:ascii="Times New Roman"/>
                <w:b w:val="false"/>
                <w:i w:val="false"/>
                <w:color w:val="000000"/>
                <w:sz w:val="20"/>
              </w:rPr>
              <w:t>
оказанных в электронном виде, всего,</w:t>
            </w:r>
          </w:p>
          <w:bookmarkEnd w:id="281"/>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82"/>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2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83"/>
          <w:p>
            <w:pPr>
              <w:spacing w:after="20"/>
              <w:ind w:left="20"/>
              <w:jc w:val="both"/>
            </w:pPr>
            <w:r>
              <w:rPr>
                <w:rFonts w:ascii="Times New Roman"/>
                <w:b w:val="false"/>
                <w:i w:val="false"/>
                <w:color w:val="000000"/>
                <w:sz w:val="20"/>
              </w:rPr>
              <w:t>
</w:t>
            </w:r>
            <w:r>
              <w:rPr>
                <w:rFonts w:ascii="Times New Roman"/>
                <w:b w:val="false"/>
                <w:i w:val="false"/>
                <w:color w:val="000000"/>
                <w:sz w:val="20"/>
              </w:rPr>
              <w:t>2.4.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w:t>
            </w:r>
          </w:p>
          <w:bookmarkEnd w:id="283"/>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28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8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8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3" w:id="288"/>
      <w:r>
        <w:rPr>
          <w:rFonts w:ascii="Times New Roman"/>
          <w:b w:val="false"/>
          <w:i w:val="false"/>
          <w:color w:val="000000"/>
          <w:sz w:val="28"/>
        </w:rPr>
        <w:t>
      Наименование органа: ___________________ Адрес:_______________________</w:t>
      </w:r>
    </w:p>
    <w:bookmarkEnd w:id="288"/>
    <w:p>
      <w:pPr>
        <w:spacing w:after="0"/>
        <w:ind w:left="0"/>
        <w:jc w:val="both"/>
      </w:pPr>
      <w:r>
        <w:rPr>
          <w:rFonts w:ascii="Times New Roman"/>
          <w:b w:val="false"/>
          <w:i w:val="false"/>
          <w:color w:val="000000"/>
          <w:sz w:val="28"/>
        </w:rPr>
        <w:t xml:space="preserve">       _______________________________________ ____________________________</w:t>
      </w:r>
    </w:p>
    <w:p>
      <w:pPr>
        <w:spacing w:after="0"/>
        <w:ind w:left="0"/>
        <w:jc w:val="both"/>
      </w:pPr>
      <w:r>
        <w:rPr>
          <w:rFonts w:ascii="Times New Roman"/>
          <w:b w:val="false"/>
          <w:i w:val="false"/>
          <w:color w:val="000000"/>
          <w:sz w:val="28"/>
        </w:rPr>
        <w:t xml:space="preserve">       Телефон: 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w:t>
      </w:r>
    </w:p>
    <w:p>
      <w:pPr>
        <w:spacing w:after="0"/>
        <w:ind w:left="0"/>
        <w:jc w:val="both"/>
      </w:pPr>
      <w:r>
        <w:rPr>
          <w:rFonts w:ascii="Times New Roman"/>
          <w:b w:val="false"/>
          <w:i w:val="false"/>
          <w:color w:val="000000"/>
          <w:sz w:val="28"/>
        </w:rPr>
        <w:t xml:space="preserve">       Исполнитель: 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 " ______________ 20___ года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центрального</w:t>
            </w:r>
            <w:r>
              <w:br/>
            </w:r>
            <w:r>
              <w:rPr>
                <w:rFonts w:ascii="Times New Roman"/>
                <w:b w:val="false"/>
                <w:i w:val="false"/>
                <w:color w:val="000000"/>
                <w:sz w:val="20"/>
              </w:rPr>
              <w:t>государственного органа, его</w:t>
            </w:r>
            <w:r>
              <w:br/>
            </w:r>
            <w:r>
              <w:rPr>
                <w:rFonts w:ascii="Times New Roman"/>
                <w:b w:val="false"/>
                <w:i w:val="false"/>
                <w:color w:val="000000"/>
                <w:sz w:val="20"/>
              </w:rPr>
              <w:t>ведомств, территориальных</w:t>
            </w:r>
            <w:r>
              <w:br/>
            </w:r>
            <w:r>
              <w:rPr>
                <w:rFonts w:ascii="Times New Roman"/>
                <w:b w:val="false"/>
                <w:i w:val="false"/>
                <w:color w:val="000000"/>
                <w:sz w:val="20"/>
              </w:rPr>
              <w:t>органов, подведомственных</w:t>
            </w:r>
            <w:r>
              <w:br/>
            </w:r>
            <w:r>
              <w:rPr>
                <w:rFonts w:ascii="Times New Roman"/>
                <w:b w:val="false"/>
                <w:i w:val="false"/>
                <w:color w:val="000000"/>
                <w:sz w:val="20"/>
              </w:rPr>
              <w:t>организаций по внутреннему</w:t>
            </w:r>
            <w:r>
              <w:br/>
            </w:r>
            <w:r>
              <w:rPr>
                <w:rFonts w:ascii="Times New Roman"/>
                <w:b w:val="false"/>
                <w:i w:val="false"/>
                <w:color w:val="000000"/>
                <w:sz w:val="20"/>
              </w:rPr>
              <w:t>государственному контролю</w:t>
            </w:r>
            <w:r>
              <w:br/>
            </w:r>
            <w:r>
              <w:rPr>
                <w:rFonts w:ascii="Times New Roman"/>
                <w:b w:val="false"/>
                <w:i w:val="false"/>
                <w:color w:val="000000"/>
                <w:sz w:val="20"/>
              </w:rPr>
              <w:t>за качеством оказания</w:t>
            </w:r>
            <w:r>
              <w:br/>
            </w:r>
            <w:r>
              <w:rPr>
                <w:rFonts w:ascii="Times New Roman"/>
                <w:b w:val="false"/>
                <w:i w:val="false"/>
                <w:color w:val="000000"/>
                <w:sz w:val="20"/>
              </w:rPr>
              <w:t>государственных услуг</w:t>
            </w:r>
          </w:p>
        </w:tc>
      </w:tr>
    </w:tbl>
    <w:bookmarkStart w:name="z1095" w:id="289"/>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 (1-мк, ежеквартально)</w:t>
      </w:r>
    </w:p>
    <w:bookmarkEnd w:id="289"/>
    <w:bookmarkStart w:name="z1096" w:id="290"/>
    <w:p>
      <w:pPr>
        <w:spacing w:after="0"/>
        <w:ind w:left="0"/>
        <w:jc w:val="both"/>
      </w:pPr>
      <w:r>
        <w:rPr>
          <w:rFonts w:ascii="Times New Roman"/>
          <w:b w:val="false"/>
          <w:i w:val="false"/>
          <w:color w:val="000000"/>
          <w:sz w:val="28"/>
        </w:rPr>
        <w:t>
      Глава 1. Общие положения</w:t>
      </w:r>
    </w:p>
    <w:bookmarkEnd w:id="290"/>
    <w:bookmarkStart w:name="z1097" w:id="291"/>
    <w:p>
      <w:pPr>
        <w:spacing w:after="0"/>
        <w:ind w:left="0"/>
        <w:jc w:val="both"/>
      </w:pPr>
      <w:r>
        <w:rPr>
          <w:rFonts w:ascii="Times New Roman"/>
          <w:b w:val="false"/>
          <w:i w:val="false"/>
          <w:color w:val="000000"/>
          <w:sz w:val="28"/>
        </w:rPr>
        <w:t xml:space="preserve">
      1. Форма отчета по внутреннему государственному контролю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в курируемой центральным государственным органом сфере,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w:t>
      </w:r>
    </w:p>
    <w:bookmarkEnd w:id="291"/>
    <w:bookmarkStart w:name="z1098" w:id="292"/>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w:t>
      </w:r>
    </w:p>
    <w:bookmarkEnd w:id="292"/>
    <w:bookmarkStart w:name="z1099" w:id="293"/>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ежеквартально до 10 числа месяца, следующего за отчетным периодом:</w:t>
      </w:r>
    </w:p>
    <w:bookmarkEnd w:id="293"/>
    <w:bookmarkStart w:name="z1100" w:id="294"/>
    <w:p>
      <w:pPr>
        <w:spacing w:after="0"/>
        <w:ind w:left="0"/>
        <w:jc w:val="both"/>
      </w:pPr>
      <w:r>
        <w:rPr>
          <w:rFonts w:ascii="Times New Roman"/>
          <w:b w:val="false"/>
          <w:i w:val="false"/>
          <w:color w:val="000000"/>
          <w:sz w:val="28"/>
        </w:rPr>
        <w:t>
      центральным аппаратом центрального государственного органа с учетом центрального государственного органа, его ведомств, территориальных подразделений, подведомственных организаций, а также физических и юридических лиц, оказывающих государственные услуги в курируемой центральным государственным органом сфере, - в Агентство;</w:t>
      </w:r>
    </w:p>
    <w:bookmarkEnd w:id="294"/>
    <w:bookmarkStart w:name="z1101" w:id="295"/>
    <w:p>
      <w:pPr>
        <w:spacing w:after="0"/>
        <w:ind w:left="0"/>
        <w:jc w:val="both"/>
      </w:pPr>
      <w:r>
        <w:rPr>
          <w:rFonts w:ascii="Times New Roman"/>
          <w:b w:val="false"/>
          <w:i w:val="false"/>
          <w:color w:val="000000"/>
          <w:sz w:val="28"/>
        </w:rPr>
        <w:t>
      территориальными подразделениями центрального государственного органа и его ведомств с учетом территориальных подразделений, а также физических и юридических лиц, оказывающих государственные услуги в курируемой сфере, - в территориальные органы Агентства по областям, городам Нур-Султан, Алматы и Шымкент.</w:t>
      </w:r>
    </w:p>
    <w:bookmarkEnd w:id="295"/>
    <w:bookmarkStart w:name="z1102" w:id="296"/>
    <w:p>
      <w:pPr>
        <w:spacing w:after="0"/>
        <w:ind w:left="0"/>
        <w:jc w:val="both"/>
      </w:pPr>
      <w:r>
        <w:rPr>
          <w:rFonts w:ascii="Times New Roman"/>
          <w:b w:val="false"/>
          <w:i w:val="false"/>
          <w:color w:val="000000"/>
          <w:sz w:val="28"/>
        </w:rPr>
        <w:t>
      4. Форму отчета подписывает исполнитель и руководитель государственного органа, а в случае его отсутствия, лицо, исполняющее его обязанности.</w:t>
      </w:r>
    </w:p>
    <w:bookmarkEnd w:id="296"/>
    <w:bookmarkStart w:name="z1103" w:id="297"/>
    <w:p>
      <w:pPr>
        <w:spacing w:after="0"/>
        <w:ind w:left="0"/>
        <w:jc w:val="both"/>
      </w:pPr>
      <w:r>
        <w:rPr>
          <w:rFonts w:ascii="Times New Roman"/>
          <w:b w:val="false"/>
          <w:i w:val="false"/>
          <w:color w:val="000000"/>
          <w:sz w:val="28"/>
        </w:rPr>
        <w:t>
      Глава 2. Пояснение по заполнению формы отчета</w:t>
      </w:r>
    </w:p>
    <w:bookmarkEnd w:id="297"/>
    <w:bookmarkStart w:name="z1104" w:id="298"/>
    <w:p>
      <w:pPr>
        <w:spacing w:after="0"/>
        <w:ind w:left="0"/>
        <w:jc w:val="both"/>
      </w:pPr>
      <w:r>
        <w:rPr>
          <w:rFonts w:ascii="Times New Roman"/>
          <w:b w:val="false"/>
          <w:i w:val="false"/>
          <w:color w:val="000000"/>
          <w:sz w:val="28"/>
        </w:rPr>
        <w:t>
      Параграф 1. Информация о результатах контрольных мероприятий</w:t>
      </w:r>
    </w:p>
    <w:bookmarkEnd w:id="298"/>
    <w:bookmarkStart w:name="z1105" w:id="299"/>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299"/>
    <w:bookmarkStart w:name="z1106" w:id="300"/>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300"/>
    <w:bookmarkStart w:name="z1107" w:id="301"/>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w:t>
      </w:r>
    </w:p>
    <w:bookmarkEnd w:id="301"/>
    <w:bookmarkStart w:name="z1108" w:id="302"/>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302"/>
    <w:bookmarkStart w:name="z1109" w:id="303"/>
    <w:p>
      <w:pPr>
        <w:spacing w:after="0"/>
        <w:ind w:left="0"/>
        <w:jc w:val="both"/>
      </w:pPr>
      <w:r>
        <w:rPr>
          <w:rFonts w:ascii="Times New Roman"/>
          <w:b w:val="false"/>
          <w:i w:val="false"/>
          <w:color w:val="000000"/>
          <w:sz w:val="28"/>
        </w:rPr>
        <w:t>
      9. В пунктах 3, 3.1, 3.2, 3.3, 3.4, 3.5, 3.6, 3.7, 3.8, 3.9 и 3.10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bookmarkEnd w:id="303"/>
    <w:bookmarkStart w:name="z1110" w:id="304"/>
    <w:p>
      <w:pPr>
        <w:spacing w:after="0"/>
        <w:ind w:left="0"/>
        <w:jc w:val="both"/>
      </w:pPr>
      <w:r>
        <w:rPr>
          <w:rFonts w:ascii="Times New Roman"/>
          <w:b w:val="false"/>
          <w:i w:val="false"/>
          <w:color w:val="000000"/>
          <w:sz w:val="28"/>
        </w:rPr>
        <w:t>
      10. В пункте 4 Формы отчета указываются количественные данные об общем количестве нарушений за отчетный период, по итогам которых приняты меры по восстановлению нарушенных прав услугополучателей.</w:t>
      </w:r>
    </w:p>
    <w:bookmarkEnd w:id="304"/>
    <w:bookmarkStart w:name="z1111" w:id="305"/>
    <w:p>
      <w:pPr>
        <w:spacing w:after="0"/>
        <w:ind w:left="0"/>
        <w:jc w:val="both"/>
      </w:pPr>
      <w:r>
        <w:rPr>
          <w:rFonts w:ascii="Times New Roman"/>
          <w:b w:val="false"/>
          <w:i w:val="false"/>
          <w:color w:val="000000"/>
          <w:sz w:val="28"/>
        </w:rPr>
        <w:t>
      11. В пункте 5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w:t>
      </w:r>
    </w:p>
    <w:bookmarkEnd w:id="305"/>
    <w:bookmarkStart w:name="z1112" w:id="306"/>
    <w:p>
      <w:pPr>
        <w:spacing w:after="0"/>
        <w:ind w:left="0"/>
        <w:jc w:val="both"/>
      </w:pPr>
      <w:r>
        <w:rPr>
          <w:rFonts w:ascii="Times New Roman"/>
          <w:b w:val="false"/>
          <w:i w:val="false"/>
          <w:color w:val="000000"/>
          <w:sz w:val="28"/>
        </w:rPr>
        <w:t>
      12.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w:t>
      </w:r>
    </w:p>
    <w:bookmarkEnd w:id="306"/>
    <w:bookmarkStart w:name="z1113" w:id="307"/>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307"/>
    <w:bookmarkStart w:name="z1114" w:id="308"/>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308"/>
    <w:bookmarkStart w:name="z1115" w:id="309"/>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309"/>
    <w:bookmarkStart w:name="z1116" w:id="310"/>
    <w:p>
      <w:pPr>
        <w:spacing w:after="0"/>
        <w:ind w:left="0"/>
        <w:jc w:val="both"/>
      </w:pPr>
      <w:r>
        <w:rPr>
          <w:rFonts w:ascii="Times New Roman"/>
          <w:b w:val="false"/>
          <w:i w:val="false"/>
          <w:color w:val="000000"/>
          <w:sz w:val="28"/>
        </w:rPr>
        <w:t>
      Параграф 2. Информация о результатах мониторинга качества оказания государственных услуг</w:t>
      </w:r>
    </w:p>
    <w:bookmarkEnd w:id="310"/>
    <w:bookmarkStart w:name="z1117" w:id="311"/>
    <w:p>
      <w:pPr>
        <w:spacing w:after="0"/>
        <w:ind w:left="0"/>
        <w:jc w:val="both"/>
      </w:pPr>
      <w:r>
        <w:rPr>
          <w:rFonts w:ascii="Times New Roman"/>
          <w:b w:val="false"/>
          <w:i w:val="false"/>
          <w:color w:val="000000"/>
          <w:sz w:val="28"/>
        </w:rPr>
        <w:t>
      16. В пункте 10 Формы отчета указываются количественные данные об общем количестве видов государственных услуг в Реестре государственных услуг.</w:t>
      </w:r>
    </w:p>
    <w:bookmarkEnd w:id="311"/>
    <w:bookmarkStart w:name="z1118" w:id="312"/>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bookmarkEnd w:id="312"/>
    <w:bookmarkStart w:name="z1119" w:id="313"/>
    <w:p>
      <w:pPr>
        <w:spacing w:after="0"/>
        <w:ind w:left="0"/>
        <w:jc w:val="both"/>
      </w:pPr>
      <w:r>
        <w:rPr>
          <w:rFonts w:ascii="Times New Roman"/>
          <w:b w:val="false"/>
          <w:i w:val="false"/>
          <w:color w:val="000000"/>
          <w:sz w:val="28"/>
        </w:rPr>
        <w:t>
      18. В пункте 11 Формы отчета указываются количественные данные об общем количестве утвержденных подзаконных нормативных правовых актов, определяющие порядок оказания государственных услуг.</w:t>
      </w:r>
    </w:p>
    <w:bookmarkEnd w:id="313"/>
    <w:bookmarkStart w:name="z1120" w:id="314"/>
    <w:p>
      <w:pPr>
        <w:spacing w:after="0"/>
        <w:ind w:left="0"/>
        <w:jc w:val="both"/>
      </w:pPr>
      <w:r>
        <w:rPr>
          <w:rFonts w:ascii="Times New Roman"/>
          <w:b w:val="false"/>
          <w:i w:val="false"/>
          <w:color w:val="000000"/>
          <w:sz w:val="28"/>
        </w:rPr>
        <w:t>
      19. В пунктах 12, 12.1, 12.2, 12.3 и 12.4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314"/>
    <w:bookmarkStart w:name="z1121" w:id="315"/>
    <w:p>
      <w:pPr>
        <w:spacing w:after="0"/>
        <w:ind w:left="0"/>
        <w:jc w:val="both"/>
      </w:pPr>
      <w:r>
        <w:rPr>
          <w:rFonts w:ascii="Times New Roman"/>
          <w:b w:val="false"/>
          <w:i w:val="false"/>
          <w:color w:val="000000"/>
          <w:sz w:val="28"/>
        </w:rPr>
        <w:t>
      20. В пункте 13 Формы отчета указываются количественные данные об общем количестве отказов в оказании государственных услуг за отчетный период.</w:t>
      </w:r>
    </w:p>
    <w:bookmarkEnd w:id="315"/>
    <w:bookmarkStart w:name="z1122" w:id="316"/>
    <w:p>
      <w:pPr>
        <w:spacing w:after="0"/>
        <w:ind w:left="0"/>
        <w:jc w:val="both"/>
      </w:pPr>
      <w:r>
        <w:rPr>
          <w:rFonts w:ascii="Times New Roman"/>
          <w:b w:val="false"/>
          <w:i w:val="false"/>
          <w:color w:val="000000"/>
          <w:sz w:val="28"/>
        </w:rPr>
        <w:t>
      21. В пунктах 13.1 и 13.2.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316"/>
    <w:bookmarkStart w:name="z1123" w:id="317"/>
    <w:p>
      <w:pPr>
        <w:spacing w:after="0"/>
        <w:ind w:left="0"/>
        <w:jc w:val="both"/>
      </w:pPr>
      <w:r>
        <w:rPr>
          <w:rFonts w:ascii="Times New Roman"/>
          <w:b w:val="false"/>
          <w:i w:val="false"/>
          <w:color w:val="000000"/>
          <w:sz w:val="28"/>
        </w:rPr>
        <w:t>
      22. В пунктах 14, 14.1, 14.2, 14.3 и 14.4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физических и юридических лиц, форм предоставления и видов услуг с указанием наименования информационных систем.</w:t>
      </w:r>
    </w:p>
    <w:bookmarkEnd w:id="317"/>
    <w:bookmarkStart w:name="z1124" w:id="318"/>
    <w:p>
      <w:pPr>
        <w:spacing w:after="0"/>
        <w:ind w:left="0"/>
        <w:jc w:val="both"/>
      </w:pPr>
      <w:r>
        <w:rPr>
          <w:rFonts w:ascii="Times New Roman"/>
          <w:b w:val="false"/>
          <w:i w:val="false"/>
          <w:color w:val="000000"/>
          <w:sz w:val="28"/>
        </w:rPr>
        <w:t>
      23. В пунктах 15, 15.1, 15.2, 15.3 и 15.4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 в том числе в разрезе физических и юридических лиц, форм предоставления и видов услуг с указанием наименования информационных систем.</w:t>
      </w:r>
    </w:p>
    <w:bookmarkEnd w:id="318"/>
    <w:bookmarkStart w:name="z1125" w:id="319"/>
    <w:p>
      <w:pPr>
        <w:spacing w:after="0"/>
        <w:ind w:left="0"/>
        <w:jc w:val="both"/>
      </w:pPr>
      <w:r>
        <w:rPr>
          <w:rFonts w:ascii="Times New Roman"/>
          <w:b w:val="false"/>
          <w:i w:val="false"/>
          <w:color w:val="000000"/>
          <w:sz w:val="28"/>
        </w:rPr>
        <w:t>
      24. В пунктах 16, 16.1, 16.2 и 16.3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форм предоставления, видов услуг.</w:t>
      </w:r>
    </w:p>
    <w:bookmarkEnd w:id="319"/>
    <w:bookmarkStart w:name="z1126" w:id="320"/>
    <w:p>
      <w:pPr>
        <w:spacing w:after="0"/>
        <w:ind w:left="0"/>
        <w:jc w:val="both"/>
      </w:pPr>
      <w:r>
        <w:rPr>
          <w:rFonts w:ascii="Times New Roman"/>
          <w:b w:val="false"/>
          <w:i w:val="false"/>
          <w:color w:val="000000"/>
          <w:sz w:val="28"/>
        </w:rPr>
        <w:t>
      25. В пунктах 17, 17.1, 17.2, 17.3, 17.4, 17.5, 17.6 и 17.7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bookmarkEnd w:id="320"/>
    <w:bookmarkStart w:name="z1127" w:id="321"/>
    <w:p>
      <w:pPr>
        <w:spacing w:after="0"/>
        <w:ind w:left="0"/>
        <w:jc w:val="both"/>
      </w:pPr>
      <w:r>
        <w:rPr>
          <w:rFonts w:ascii="Times New Roman"/>
          <w:b w:val="false"/>
          <w:i w:val="false"/>
          <w:color w:val="000000"/>
          <w:sz w:val="28"/>
        </w:rPr>
        <w:t>
      26. В пунктах 18, 18.1, 18.2 и 18.3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форм предоставления, видов услуг.</w:t>
      </w:r>
    </w:p>
    <w:bookmarkEnd w:id="321"/>
    <w:bookmarkStart w:name="z1128" w:id="322"/>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лиц, восстановивших в отчетном периоде нарушенные права при получении государственных услуг.</w:t>
      </w:r>
    </w:p>
    <w:bookmarkEnd w:id="322"/>
    <w:bookmarkStart w:name="z1129" w:id="323"/>
    <w:p>
      <w:pPr>
        <w:spacing w:after="0"/>
        <w:ind w:left="0"/>
        <w:jc w:val="both"/>
      </w:pPr>
      <w:r>
        <w:rPr>
          <w:rFonts w:ascii="Times New Roman"/>
          <w:b w:val="false"/>
          <w:i w:val="false"/>
          <w:color w:val="000000"/>
          <w:sz w:val="28"/>
        </w:rPr>
        <w:t>
      28. В пункте 20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323"/>
    <w:bookmarkStart w:name="z1130" w:id="324"/>
    <w:p>
      <w:pPr>
        <w:spacing w:after="0"/>
        <w:ind w:left="0"/>
        <w:jc w:val="both"/>
      </w:pPr>
      <w:r>
        <w:rPr>
          <w:rFonts w:ascii="Times New Roman"/>
          <w:b w:val="false"/>
          <w:i w:val="false"/>
          <w:color w:val="000000"/>
          <w:sz w:val="28"/>
        </w:rPr>
        <w:t>
      29. В пункте 21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(количество человек).</w:t>
      </w:r>
    </w:p>
    <w:bookmarkEnd w:id="324"/>
    <w:bookmarkStart w:name="z1131" w:id="325"/>
    <w:p>
      <w:pPr>
        <w:spacing w:after="0"/>
        <w:ind w:left="0"/>
        <w:jc w:val="both"/>
      </w:pPr>
      <w:r>
        <w:rPr>
          <w:rFonts w:ascii="Times New Roman"/>
          <w:b w:val="false"/>
          <w:i w:val="false"/>
          <w:color w:val="000000"/>
          <w:sz w:val="28"/>
        </w:rPr>
        <w:t>
      30. В пункте 22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325"/>
    <w:bookmarkStart w:name="z1132" w:id="326"/>
    <w:p>
      <w:pPr>
        <w:spacing w:after="0"/>
        <w:ind w:left="0"/>
        <w:jc w:val="both"/>
      </w:pPr>
      <w:r>
        <w:rPr>
          <w:rFonts w:ascii="Times New Roman"/>
          <w:b w:val="false"/>
          <w:i w:val="false"/>
          <w:color w:val="000000"/>
          <w:sz w:val="28"/>
        </w:rPr>
        <w:t>
      31.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326"/>
    <w:bookmarkStart w:name="z1133" w:id="327"/>
    <w:p>
      <w:pPr>
        <w:spacing w:after="0"/>
        <w:ind w:left="0"/>
        <w:jc w:val="both"/>
      </w:pPr>
      <w:r>
        <w:rPr>
          <w:rFonts w:ascii="Times New Roman"/>
          <w:b w:val="false"/>
          <w:i w:val="false"/>
          <w:color w:val="000000"/>
          <w:sz w:val="28"/>
        </w:rPr>
        <w:t>
      Глава 3. Пояснение к содержанию аналитической справки</w:t>
      </w:r>
    </w:p>
    <w:bookmarkEnd w:id="327"/>
    <w:bookmarkStart w:name="z1134" w:id="328"/>
    <w:p>
      <w:pPr>
        <w:spacing w:after="0"/>
        <w:ind w:left="0"/>
        <w:jc w:val="both"/>
      </w:pPr>
      <w:r>
        <w:rPr>
          <w:rFonts w:ascii="Times New Roman"/>
          <w:b w:val="false"/>
          <w:i w:val="false"/>
          <w:color w:val="000000"/>
          <w:sz w:val="28"/>
        </w:rPr>
        <w:t>
       32. Аналитическая справка предоставляется вместе с отчетом и содержит:</w:t>
      </w:r>
    </w:p>
    <w:bookmarkEnd w:id="328"/>
    <w:bookmarkStart w:name="z1135" w:id="329"/>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местного исполнительного органа, ответственным за внутренний государственный контроль, а именно сведения о:</w:t>
      </w:r>
    </w:p>
    <w:bookmarkEnd w:id="329"/>
    <w:bookmarkStart w:name="z1136" w:id="330"/>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330"/>
    <w:bookmarkStart w:name="z1137" w:id="331"/>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bookmarkEnd w:id="331"/>
    <w:bookmarkStart w:name="z1138" w:id="332"/>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332"/>
    <w:bookmarkStart w:name="z1139" w:id="333"/>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333"/>
    <w:bookmarkStart w:name="z1140" w:id="334"/>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местного исполнительного органа, ответственным за внутренний государственный контроль, а именно сведения о:</w:t>
      </w:r>
    </w:p>
    <w:bookmarkEnd w:id="334"/>
    <w:bookmarkStart w:name="z1141" w:id="335"/>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335"/>
    <w:bookmarkStart w:name="z1142" w:id="336"/>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336"/>
    <w:bookmarkStart w:name="z1143" w:id="337"/>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337"/>
    <w:bookmarkStart w:name="z1144" w:id="338"/>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bookmarkEnd w:id="338"/>
    <w:bookmarkStart w:name="z1145" w:id="339"/>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339"/>
    <w:bookmarkStart w:name="z1146" w:id="340"/>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bookmarkEnd w:id="340"/>
    <w:bookmarkStart w:name="z1147" w:id="341"/>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341"/>
    <w:bookmarkStart w:name="z1148" w:id="342"/>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342"/>
    <w:bookmarkStart w:name="z1149" w:id="343"/>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343"/>
    <w:bookmarkStart w:name="z1150" w:id="344"/>
    <w:p>
      <w:pPr>
        <w:spacing w:after="0"/>
        <w:ind w:left="0"/>
        <w:jc w:val="both"/>
      </w:pPr>
      <w:r>
        <w:rPr>
          <w:rFonts w:ascii="Times New Roman"/>
          <w:b w:val="false"/>
          <w:i w:val="false"/>
          <w:color w:val="000000"/>
          <w:sz w:val="28"/>
        </w:rPr>
        <w:t>
      33.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государственному контролю.</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345"/>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 и его территориальные органы по областям, городам Нур-Султан, Алматы и Шымкент</w:t>
      </w:r>
    </w:p>
    <w:bookmarkEnd w:id="345"/>
    <w:bookmarkStart w:name="z1154" w:id="346"/>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346"/>
    <w:bookmarkStart w:name="z1155" w:id="347"/>
    <w:p>
      <w:pPr>
        <w:spacing w:after="0"/>
        <w:ind w:left="0"/>
        <w:jc w:val="both"/>
      </w:pPr>
      <w:r>
        <w:rPr>
          <w:rFonts w:ascii="Times New Roman"/>
          <w:b w:val="false"/>
          <w:i w:val="false"/>
          <w:color w:val="000000"/>
          <w:sz w:val="28"/>
        </w:rPr>
        <w:t>
      Наименование формы: Отчет о работе местного исполнительного органа по внутреннему контролю за качеством оказания государственных услуг</w:t>
      </w:r>
    </w:p>
    <w:bookmarkEnd w:id="347"/>
    <w:bookmarkStart w:name="z1156" w:id="348"/>
    <w:p>
      <w:pPr>
        <w:spacing w:after="0"/>
        <w:ind w:left="0"/>
        <w:jc w:val="both"/>
      </w:pPr>
      <w:r>
        <w:rPr>
          <w:rFonts w:ascii="Times New Roman"/>
          <w:b w:val="false"/>
          <w:i w:val="false"/>
          <w:color w:val="000000"/>
          <w:sz w:val="28"/>
        </w:rPr>
        <w:t>
      Индекс: 2-мк</w:t>
      </w:r>
    </w:p>
    <w:bookmarkEnd w:id="348"/>
    <w:bookmarkStart w:name="z1157" w:id="349"/>
    <w:p>
      <w:pPr>
        <w:spacing w:after="0"/>
        <w:ind w:left="0"/>
        <w:jc w:val="both"/>
      </w:pPr>
      <w:r>
        <w:rPr>
          <w:rFonts w:ascii="Times New Roman"/>
          <w:b w:val="false"/>
          <w:i w:val="false"/>
          <w:color w:val="000000"/>
          <w:sz w:val="28"/>
        </w:rPr>
        <w:t>
      Периодичность: ежеквартально</w:t>
      </w:r>
    </w:p>
    <w:bookmarkEnd w:id="349"/>
    <w:bookmarkStart w:name="z1158" w:id="350"/>
    <w:p>
      <w:pPr>
        <w:spacing w:after="0"/>
        <w:ind w:left="0"/>
        <w:jc w:val="both"/>
      </w:pPr>
      <w:r>
        <w:rPr>
          <w:rFonts w:ascii="Times New Roman"/>
          <w:b w:val="false"/>
          <w:i w:val="false"/>
          <w:color w:val="000000"/>
          <w:sz w:val="28"/>
        </w:rPr>
        <w:t>
      Отчетный период: ___ квартал 20__ года</w:t>
      </w:r>
    </w:p>
    <w:bookmarkEnd w:id="350"/>
    <w:bookmarkStart w:name="z1159" w:id="351"/>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 с учетом местных исполнительных органов районов, городов областного значения, районов в городе, городов районного значения, поселков, сел, сельских округов,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местными исполнительными органами</w:t>
      </w:r>
    </w:p>
    <w:bookmarkEnd w:id="351"/>
    <w:bookmarkStart w:name="z1160" w:id="352"/>
    <w:p>
      <w:pPr>
        <w:spacing w:after="0"/>
        <w:ind w:left="0"/>
        <w:jc w:val="both"/>
      </w:pPr>
      <w:r>
        <w:rPr>
          <w:rFonts w:ascii="Times New Roman"/>
          <w:b w:val="false"/>
          <w:i w:val="false"/>
          <w:color w:val="000000"/>
          <w:sz w:val="28"/>
        </w:rPr>
        <w:t>
      Срок представления информации: один раз в квартал, не позднее 10 числа месяца, следующего за отчетным периодом</w:t>
      </w:r>
    </w:p>
    <w:bookmarkEnd w:id="352"/>
    <w:bookmarkStart w:name="z1161" w:id="353"/>
    <w:p>
      <w:pPr>
        <w:spacing w:after="0"/>
        <w:ind w:left="0"/>
        <w:jc w:val="both"/>
      </w:pPr>
      <w:r>
        <w:rPr>
          <w:rFonts w:ascii="Times New Roman"/>
          <w:b w:val="false"/>
          <w:i w:val="false"/>
          <w:color w:val="000000"/>
          <w:sz w:val="28"/>
        </w:rPr>
        <w:t>
      Данные о работе местного исполнительного органа по внутреннему контролю за качеством оказания государственных услуг, шт.</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5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результатах контрольных мероприятий (установленных по итогам внутреннего контроля)</w:t>
            </w:r>
          </w:p>
          <w:bookmarkEnd w:id="35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57"/>
          <w:p>
            <w:pPr>
              <w:spacing w:after="20"/>
              <w:ind w:left="20"/>
              <w:jc w:val="both"/>
            </w:pPr>
            <w:r>
              <w:rPr>
                <w:rFonts w:ascii="Times New Roman"/>
                <w:b w:val="false"/>
                <w:i w:val="false"/>
                <w:color w:val="000000"/>
                <w:sz w:val="20"/>
              </w:rPr>
              <w:t>
Количество проведенных контрольных мероприятий, всего,</w:t>
            </w:r>
          </w:p>
          <w:bookmarkEnd w:id="357"/>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3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3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6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6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6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3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6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6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6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7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7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нарушения процедур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7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7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графика работы, предусмотренного стандартом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7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375"/>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3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в ходе контрольных мероприятий нарушений сроков рассмотрения жалоб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80"/>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w:t>
            </w:r>
          </w:p>
          <w:bookmarkEnd w:id="380"/>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8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38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8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3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8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385"/>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86"/>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3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38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38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90"/>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3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92"/>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p>
          <w:bookmarkEnd w:id="392"/>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39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394"/>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395"/>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результатах мониторинга качества оказания государственных услуг</w:t>
            </w:r>
          </w:p>
          <w:bookmarkEnd w:id="395"/>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3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397"/>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p>
          <w:bookmarkEnd w:id="397"/>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398"/>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99"/>
          <w:p>
            <w:pPr>
              <w:spacing w:after="20"/>
              <w:ind w:left="20"/>
              <w:jc w:val="both"/>
            </w:pPr>
            <w:r>
              <w:rPr>
                <w:rFonts w:ascii="Times New Roman"/>
                <w:b w:val="false"/>
                <w:i w:val="false"/>
                <w:color w:val="000000"/>
                <w:sz w:val="20"/>
              </w:rPr>
              <w:t>
</w:t>
            </w:r>
            <w:r>
              <w:rPr>
                <w:rFonts w:ascii="Times New Roman"/>
                <w:b w:val="false"/>
                <w:i w:val="false"/>
                <w:color w:val="000000"/>
                <w:sz w:val="20"/>
              </w:rPr>
              <w:t>2.1. Информация о количестве оказанных государственных услуг</w:t>
            </w:r>
          </w:p>
          <w:bookmarkEnd w:id="399"/>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02"/>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4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03"/>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в бумажной форме, всего,</w:t>
            </w:r>
          </w:p>
          <w:bookmarkEnd w:id="403"/>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0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4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05"/>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всего,</w:t>
            </w:r>
          </w:p>
          <w:bookmarkEnd w:id="405"/>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06"/>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4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07"/>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 ,</w:t>
            </w:r>
          </w:p>
          <w:bookmarkEnd w:id="407"/>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408"/>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4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09"/>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p>
          <w:bookmarkEnd w:id="409"/>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41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1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4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412"/>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4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13"/>
          <w:p>
            <w:pPr>
              <w:spacing w:after="20"/>
              <w:ind w:left="20"/>
              <w:jc w:val="both"/>
            </w:pPr>
            <w:r>
              <w:rPr>
                <w:rFonts w:ascii="Times New Roman"/>
                <w:b w:val="false"/>
                <w:i w:val="false"/>
                <w:color w:val="000000"/>
                <w:sz w:val="20"/>
              </w:rPr>
              <w:t>
</w:t>
            </w:r>
            <w:r>
              <w:rPr>
                <w:rFonts w:ascii="Times New Roman"/>
                <w:b w:val="false"/>
                <w:i w:val="false"/>
                <w:color w:val="000000"/>
                <w:sz w:val="20"/>
              </w:rPr>
              <w:t>2.2. Общее количество выявленных нарушения сроков оказания государственных услуг, в том числе установленных уполномоченными органами по оценке и контролю за качеством оказания государственных услуг и в сфере информатизации</w:t>
            </w:r>
          </w:p>
          <w:bookmarkEnd w:id="413"/>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4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1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416"/>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p>
          <w:bookmarkEnd w:id="416"/>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17"/>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418"/>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веб-портал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419"/>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420"/>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421"/>
          <w:p>
            <w:pPr>
              <w:spacing w:after="20"/>
              <w:ind w:left="20"/>
              <w:jc w:val="both"/>
            </w:pPr>
            <w:r>
              <w:rPr>
                <w:rFonts w:ascii="Times New Roman"/>
                <w:b w:val="false"/>
                <w:i w:val="false"/>
                <w:color w:val="000000"/>
                <w:sz w:val="20"/>
              </w:rPr>
              <w:t>
оказанных с нарушением установленных сроков через Государственную корпорацию, всего,</w:t>
            </w:r>
          </w:p>
          <w:bookmarkEnd w:id="421"/>
          <w:p>
            <w:pPr>
              <w:spacing w:after="20"/>
              <w:ind w:left="20"/>
              <w:jc w:val="both"/>
            </w:pPr>
            <w:r>
              <w:rPr>
                <w:rFonts w:ascii="Times New Roman"/>
                <w:b w:val="false"/>
                <w:i w:val="false"/>
                <w:color w:val="000000"/>
                <w:sz w:val="20"/>
              </w:rPr>
              <w:t>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4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423"/>
          <w:p>
            <w:pPr>
              <w:spacing w:after="20"/>
              <w:ind w:left="20"/>
              <w:jc w:val="both"/>
            </w:pPr>
            <w:r>
              <w:rPr>
                <w:rFonts w:ascii="Times New Roman"/>
                <w:b w:val="false"/>
                <w:i w:val="false"/>
                <w:color w:val="000000"/>
                <w:sz w:val="20"/>
              </w:rPr>
              <w:t>
Количество нарушений сроков отказов оказания государственных услуг, всего,</w:t>
            </w:r>
          </w:p>
          <w:bookmarkEnd w:id="423"/>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42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42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веб-портал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2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42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через Государственную корпорацию, всего, в том числе по видам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428"/>
          <w:p>
            <w:pPr>
              <w:spacing w:after="20"/>
              <w:ind w:left="20"/>
              <w:jc w:val="both"/>
            </w:pPr>
            <w:r>
              <w:rPr>
                <w:rFonts w:ascii="Times New Roman"/>
                <w:b w:val="false"/>
                <w:i w:val="false"/>
                <w:color w:val="000000"/>
                <w:sz w:val="20"/>
              </w:rPr>
              <w:t>
</w:t>
            </w:r>
            <w:r>
              <w:rPr>
                <w:rFonts w:ascii="Times New Roman"/>
                <w:b w:val="false"/>
                <w:i w:val="false"/>
                <w:color w:val="000000"/>
                <w:sz w:val="20"/>
              </w:rPr>
              <w:t>2.3. Информация о количестве жалоб на качество оказанных государственных услуг</w:t>
            </w:r>
          </w:p>
          <w:bookmarkEnd w:id="428"/>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4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430"/>
          <w:p>
            <w:pPr>
              <w:spacing w:after="20"/>
              <w:ind w:left="20"/>
              <w:jc w:val="both"/>
            </w:pPr>
            <w:r>
              <w:rPr>
                <w:rFonts w:ascii="Times New Roman"/>
                <w:b w:val="false"/>
                <w:i w:val="false"/>
                <w:color w:val="000000"/>
                <w:sz w:val="20"/>
              </w:rPr>
              <w:t>
Количество жалоб на качество оказанных государственных услуг - всего,</w:t>
            </w:r>
          </w:p>
          <w:bookmarkEnd w:id="430"/>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431"/>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4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432"/>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w:t>
            </w:r>
          </w:p>
          <w:bookmarkEnd w:id="432"/>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433"/>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4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434"/>
          <w:p>
            <w:pPr>
              <w:spacing w:after="20"/>
              <w:ind w:left="20"/>
              <w:jc w:val="both"/>
            </w:pPr>
            <w:r>
              <w:rPr>
                <w:rFonts w:ascii="Times New Roman"/>
                <w:b w:val="false"/>
                <w:i w:val="false"/>
                <w:color w:val="000000"/>
                <w:sz w:val="20"/>
              </w:rPr>
              <w:t>
оказанных в электронном виде, всего,</w:t>
            </w:r>
          </w:p>
          <w:bookmarkEnd w:id="434"/>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435"/>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4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4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437"/>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438"/>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4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439"/>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4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440"/>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441"/>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442"/>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4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443"/>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4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4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сроков рассмотрения жалоб лиц на качество оказанных государственных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445"/>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4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446"/>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4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447"/>
          <w:p>
            <w:pPr>
              <w:spacing w:after="20"/>
              <w:ind w:left="20"/>
              <w:jc w:val="both"/>
            </w:pPr>
            <w:r>
              <w:rPr>
                <w:rFonts w:ascii="Times New Roman"/>
                <w:b w:val="false"/>
                <w:i w:val="false"/>
                <w:color w:val="000000"/>
                <w:sz w:val="20"/>
              </w:rPr>
              <w:t>
оказанных в электронном виде, всего,</w:t>
            </w:r>
          </w:p>
          <w:bookmarkEnd w:id="447"/>
          <w:p>
            <w:pPr>
              <w:spacing w:after="20"/>
              <w:ind w:left="20"/>
              <w:jc w:val="both"/>
            </w:pPr>
            <w:r>
              <w:rPr>
                <w:rFonts w:ascii="Times New Roman"/>
                <w:b w:val="false"/>
                <w:i w:val="false"/>
                <w:color w:val="000000"/>
                <w:sz w:val="20"/>
              </w:rPr>
              <w:t>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448"/>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4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449"/>
          <w:p>
            <w:pPr>
              <w:spacing w:after="20"/>
              <w:ind w:left="20"/>
              <w:jc w:val="both"/>
            </w:pPr>
            <w:r>
              <w:rPr>
                <w:rFonts w:ascii="Times New Roman"/>
                <w:b w:val="false"/>
                <w:i w:val="false"/>
                <w:color w:val="000000"/>
                <w:sz w:val="20"/>
              </w:rPr>
              <w:t>
</w:t>
            </w:r>
            <w:r>
              <w:rPr>
                <w:rFonts w:ascii="Times New Roman"/>
                <w:b w:val="false"/>
                <w:i w:val="false"/>
                <w:color w:val="000000"/>
                <w:sz w:val="20"/>
              </w:rPr>
              <w:t>2.4.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w:t>
            </w:r>
          </w:p>
          <w:bookmarkEnd w:id="449"/>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45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45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45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45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6" w:id="454"/>
      <w:r>
        <w:rPr>
          <w:rFonts w:ascii="Times New Roman"/>
          <w:b w:val="false"/>
          <w:i w:val="false"/>
          <w:color w:val="000000"/>
          <w:sz w:val="28"/>
        </w:rPr>
        <w:t>
      Наименование органа: ___________________ Адрес:_______________________</w:t>
      </w:r>
    </w:p>
    <w:bookmarkEnd w:id="454"/>
    <w:p>
      <w:pPr>
        <w:spacing w:after="0"/>
        <w:ind w:left="0"/>
        <w:jc w:val="both"/>
      </w:pPr>
      <w:r>
        <w:rPr>
          <w:rFonts w:ascii="Times New Roman"/>
          <w:b w:val="false"/>
          <w:i w:val="false"/>
          <w:color w:val="000000"/>
          <w:sz w:val="28"/>
        </w:rPr>
        <w:t xml:space="preserve">       _______________________________________ ____________________________</w:t>
      </w:r>
    </w:p>
    <w:p>
      <w:pPr>
        <w:spacing w:after="0"/>
        <w:ind w:left="0"/>
        <w:jc w:val="both"/>
      </w:pPr>
      <w:r>
        <w:rPr>
          <w:rFonts w:ascii="Times New Roman"/>
          <w:b w:val="false"/>
          <w:i w:val="false"/>
          <w:color w:val="000000"/>
          <w:sz w:val="28"/>
        </w:rPr>
        <w:t xml:space="preserve">       Телефон: 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w:t>
      </w:r>
    </w:p>
    <w:p>
      <w:pPr>
        <w:spacing w:after="0"/>
        <w:ind w:left="0"/>
        <w:jc w:val="both"/>
      </w:pPr>
      <w:r>
        <w:rPr>
          <w:rFonts w:ascii="Times New Roman"/>
          <w:b w:val="false"/>
          <w:i w:val="false"/>
          <w:color w:val="000000"/>
          <w:sz w:val="28"/>
        </w:rPr>
        <w:t xml:space="preserve">       Исполнитель: ________________________ 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 " ______________ 20___ года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местного</w:t>
            </w:r>
            <w:r>
              <w:br/>
            </w:r>
            <w:r>
              <w:rPr>
                <w:rFonts w:ascii="Times New Roman"/>
                <w:b w:val="false"/>
                <w:i w:val="false"/>
                <w:color w:val="000000"/>
                <w:sz w:val="20"/>
              </w:rPr>
              <w:t>исполнительного органа по</w:t>
            </w:r>
            <w:r>
              <w:br/>
            </w:r>
            <w:r>
              <w:rPr>
                <w:rFonts w:ascii="Times New Roman"/>
                <w:b w:val="false"/>
                <w:i w:val="false"/>
                <w:color w:val="000000"/>
                <w:sz w:val="20"/>
              </w:rPr>
              <w:t>внутреннему контролю за</w:t>
            </w:r>
            <w:r>
              <w:br/>
            </w:r>
            <w:r>
              <w:rPr>
                <w:rFonts w:ascii="Times New Roman"/>
                <w:b w:val="false"/>
                <w:i w:val="false"/>
                <w:color w:val="000000"/>
                <w:sz w:val="20"/>
              </w:rPr>
              <w:t>качеством оказания</w:t>
            </w:r>
            <w:r>
              <w:br/>
            </w:r>
            <w:r>
              <w:rPr>
                <w:rFonts w:ascii="Times New Roman"/>
                <w:b w:val="false"/>
                <w:i w:val="false"/>
                <w:color w:val="000000"/>
                <w:sz w:val="20"/>
              </w:rPr>
              <w:t>государственных услуг</w:t>
            </w:r>
          </w:p>
        </w:tc>
      </w:tr>
    </w:tbl>
    <w:bookmarkStart w:name="z2048" w:id="455"/>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местного исполнительного органа по внутреннему контролю за качеством оказания государственных услуг (2-мк, ежеквартально)</w:t>
      </w:r>
    </w:p>
    <w:bookmarkEnd w:id="455"/>
    <w:bookmarkStart w:name="z2049" w:id="456"/>
    <w:p>
      <w:pPr>
        <w:spacing w:after="0"/>
        <w:ind w:left="0"/>
        <w:jc w:val="both"/>
      </w:pPr>
      <w:r>
        <w:rPr>
          <w:rFonts w:ascii="Times New Roman"/>
          <w:b w:val="false"/>
          <w:i w:val="false"/>
          <w:color w:val="000000"/>
          <w:sz w:val="28"/>
        </w:rPr>
        <w:t>
      Глава 1. Общие положения</w:t>
      </w:r>
    </w:p>
    <w:bookmarkEnd w:id="456"/>
    <w:bookmarkStart w:name="z2050" w:id="457"/>
    <w:p>
      <w:pPr>
        <w:spacing w:after="0"/>
        <w:ind w:left="0"/>
        <w:jc w:val="both"/>
      </w:pPr>
      <w:r>
        <w:rPr>
          <w:rFonts w:ascii="Times New Roman"/>
          <w:b w:val="false"/>
          <w:i w:val="false"/>
          <w:color w:val="000000"/>
          <w:sz w:val="28"/>
        </w:rPr>
        <w:t xml:space="preserve">
      1. Форма отчета по внутреннему государственному контролю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w:t>
      </w:r>
    </w:p>
    <w:bookmarkEnd w:id="457"/>
    <w:bookmarkStart w:name="z2051" w:id="458"/>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w:t>
      </w:r>
    </w:p>
    <w:bookmarkEnd w:id="458"/>
    <w:bookmarkStart w:name="z2052" w:id="459"/>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акиматами областей, городов Нур-Султан, Алматы и Шымкент с учетом местных исполнительных органов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ежеквартально до 10 числа месяца, следующего за отчетным периодом, в Агентство и его территориальные органы по областям, городам Нур-Султан, Алматы и Шымкент.</w:t>
      </w:r>
    </w:p>
    <w:bookmarkEnd w:id="459"/>
    <w:bookmarkStart w:name="z2053" w:id="460"/>
    <w:p>
      <w:pPr>
        <w:spacing w:after="0"/>
        <w:ind w:left="0"/>
        <w:jc w:val="both"/>
      </w:pPr>
      <w:r>
        <w:rPr>
          <w:rFonts w:ascii="Times New Roman"/>
          <w:b w:val="false"/>
          <w:i w:val="false"/>
          <w:color w:val="000000"/>
          <w:sz w:val="28"/>
        </w:rPr>
        <w:t>
      4. Формы отчетов подписывают исполнители и руководители местных исполнительных органов областей, городов Нур-Султан, Алматы и Шымкент, а в случае их отсутствия, лица, исполняющие их обязанности.</w:t>
      </w:r>
    </w:p>
    <w:bookmarkEnd w:id="460"/>
    <w:bookmarkStart w:name="z2054" w:id="461"/>
    <w:p>
      <w:pPr>
        <w:spacing w:after="0"/>
        <w:ind w:left="0"/>
        <w:jc w:val="both"/>
      </w:pPr>
      <w:r>
        <w:rPr>
          <w:rFonts w:ascii="Times New Roman"/>
          <w:b w:val="false"/>
          <w:i w:val="false"/>
          <w:color w:val="000000"/>
          <w:sz w:val="28"/>
        </w:rPr>
        <w:t>
      Глава 2. Пояснение по заполнению формы отчета</w:t>
      </w:r>
    </w:p>
    <w:bookmarkEnd w:id="461"/>
    <w:bookmarkStart w:name="z2055" w:id="462"/>
    <w:p>
      <w:pPr>
        <w:spacing w:after="0"/>
        <w:ind w:left="0"/>
        <w:jc w:val="both"/>
      </w:pPr>
      <w:r>
        <w:rPr>
          <w:rFonts w:ascii="Times New Roman"/>
          <w:b w:val="false"/>
          <w:i w:val="false"/>
          <w:color w:val="000000"/>
          <w:sz w:val="28"/>
        </w:rPr>
        <w:t>
      Параграф 1. Информация о результатах контрольных мероприятий</w:t>
      </w:r>
    </w:p>
    <w:bookmarkEnd w:id="462"/>
    <w:bookmarkStart w:name="z2056" w:id="463"/>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463"/>
    <w:bookmarkStart w:name="z2057" w:id="464"/>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464"/>
    <w:bookmarkStart w:name="z2058" w:id="465"/>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w:t>
      </w:r>
    </w:p>
    <w:bookmarkEnd w:id="465"/>
    <w:bookmarkStart w:name="z2059" w:id="466"/>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466"/>
    <w:bookmarkStart w:name="z2060" w:id="467"/>
    <w:p>
      <w:pPr>
        <w:spacing w:after="0"/>
        <w:ind w:left="0"/>
        <w:jc w:val="both"/>
      </w:pPr>
      <w:r>
        <w:rPr>
          <w:rFonts w:ascii="Times New Roman"/>
          <w:b w:val="false"/>
          <w:i w:val="false"/>
          <w:color w:val="000000"/>
          <w:sz w:val="28"/>
        </w:rPr>
        <w:t>
      9. В пунктах 3, 3.1, 3.2, 3.3, 3.4, 3.5, 3.6, 3.7, 3.8, 3.9 и 3.10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bookmarkEnd w:id="467"/>
    <w:bookmarkStart w:name="z2061" w:id="468"/>
    <w:p>
      <w:pPr>
        <w:spacing w:after="0"/>
        <w:ind w:left="0"/>
        <w:jc w:val="both"/>
      </w:pPr>
      <w:r>
        <w:rPr>
          <w:rFonts w:ascii="Times New Roman"/>
          <w:b w:val="false"/>
          <w:i w:val="false"/>
          <w:color w:val="000000"/>
          <w:sz w:val="28"/>
        </w:rPr>
        <w:t>
      10. В пункте 4 Формы отчета указываются количественные данные об общем количестве нарушений за отчетный период, по итогам которых приняты меры по восстановлению нарушенных прав услугополучателей.</w:t>
      </w:r>
    </w:p>
    <w:bookmarkEnd w:id="468"/>
    <w:bookmarkStart w:name="z2062" w:id="469"/>
    <w:p>
      <w:pPr>
        <w:spacing w:after="0"/>
        <w:ind w:left="0"/>
        <w:jc w:val="both"/>
      </w:pPr>
      <w:r>
        <w:rPr>
          <w:rFonts w:ascii="Times New Roman"/>
          <w:b w:val="false"/>
          <w:i w:val="false"/>
          <w:color w:val="000000"/>
          <w:sz w:val="28"/>
        </w:rPr>
        <w:t>
      11. В пункте 5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w:t>
      </w:r>
    </w:p>
    <w:bookmarkEnd w:id="469"/>
    <w:bookmarkStart w:name="z2063" w:id="470"/>
    <w:p>
      <w:pPr>
        <w:spacing w:after="0"/>
        <w:ind w:left="0"/>
        <w:jc w:val="both"/>
      </w:pPr>
      <w:r>
        <w:rPr>
          <w:rFonts w:ascii="Times New Roman"/>
          <w:b w:val="false"/>
          <w:i w:val="false"/>
          <w:color w:val="000000"/>
          <w:sz w:val="28"/>
        </w:rPr>
        <w:t>
      12.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w:t>
      </w:r>
    </w:p>
    <w:bookmarkEnd w:id="470"/>
    <w:bookmarkStart w:name="z2064" w:id="471"/>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471"/>
    <w:bookmarkStart w:name="z2065" w:id="472"/>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472"/>
    <w:bookmarkStart w:name="z2066" w:id="473"/>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473"/>
    <w:bookmarkStart w:name="z2067" w:id="474"/>
    <w:p>
      <w:pPr>
        <w:spacing w:after="0"/>
        <w:ind w:left="0"/>
        <w:jc w:val="both"/>
      </w:pPr>
      <w:r>
        <w:rPr>
          <w:rFonts w:ascii="Times New Roman"/>
          <w:b w:val="false"/>
          <w:i w:val="false"/>
          <w:color w:val="000000"/>
          <w:sz w:val="28"/>
        </w:rPr>
        <w:t>
      Параграф 2. Информация о результатах мониторинга качества оказания государственных услуг</w:t>
      </w:r>
    </w:p>
    <w:bookmarkEnd w:id="474"/>
    <w:bookmarkStart w:name="z2068" w:id="475"/>
    <w:p>
      <w:pPr>
        <w:spacing w:after="0"/>
        <w:ind w:left="0"/>
        <w:jc w:val="both"/>
      </w:pPr>
      <w:r>
        <w:rPr>
          <w:rFonts w:ascii="Times New Roman"/>
          <w:b w:val="false"/>
          <w:i w:val="false"/>
          <w:color w:val="000000"/>
          <w:sz w:val="28"/>
        </w:rPr>
        <w:t>
      16. В пункте 10 Формы отчета указываются количественные данные об общем количестве видов государственных услуг в Реестре государственных услуг.</w:t>
      </w:r>
    </w:p>
    <w:bookmarkEnd w:id="475"/>
    <w:bookmarkStart w:name="z2069" w:id="476"/>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bookmarkEnd w:id="476"/>
    <w:bookmarkStart w:name="z2070" w:id="477"/>
    <w:p>
      <w:pPr>
        <w:spacing w:after="0"/>
        <w:ind w:left="0"/>
        <w:jc w:val="both"/>
      </w:pPr>
      <w:r>
        <w:rPr>
          <w:rFonts w:ascii="Times New Roman"/>
          <w:b w:val="false"/>
          <w:i w:val="false"/>
          <w:color w:val="000000"/>
          <w:sz w:val="28"/>
        </w:rPr>
        <w:t>
      18. В пунктах 11, 11.1, 11.2, 11.3 и 11.4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477"/>
    <w:bookmarkStart w:name="z2071" w:id="478"/>
    <w:p>
      <w:pPr>
        <w:spacing w:after="0"/>
        <w:ind w:left="0"/>
        <w:jc w:val="both"/>
      </w:pPr>
      <w:r>
        <w:rPr>
          <w:rFonts w:ascii="Times New Roman"/>
          <w:b w:val="false"/>
          <w:i w:val="false"/>
          <w:color w:val="000000"/>
          <w:sz w:val="28"/>
        </w:rPr>
        <w:t>
      19. В пункте 12 Формы отчета указываются количественные данные об общем количестве отказов в оказании государственных услуг за отчетный период.</w:t>
      </w:r>
    </w:p>
    <w:bookmarkEnd w:id="478"/>
    <w:bookmarkStart w:name="z2072" w:id="479"/>
    <w:p>
      <w:pPr>
        <w:spacing w:after="0"/>
        <w:ind w:left="0"/>
        <w:jc w:val="both"/>
      </w:pPr>
      <w:r>
        <w:rPr>
          <w:rFonts w:ascii="Times New Roman"/>
          <w:b w:val="false"/>
          <w:i w:val="false"/>
          <w:color w:val="000000"/>
          <w:sz w:val="28"/>
        </w:rPr>
        <w:t>
      20. В пунктах 12.1 и 12.2.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479"/>
    <w:bookmarkStart w:name="z2073" w:id="480"/>
    <w:p>
      <w:pPr>
        <w:spacing w:after="0"/>
        <w:ind w:left="0"/>
        <w:jc w:val="both"/>
      </w:pPr>
      <w:r>
        <w:rPr>
          <w:rFonts w:ascii="Times New Roman"/>
          <w:b w:val="false"/>
          <w:i w:val="false"/>
          <w:color w:val="000000"/>
          <w:sz w:val="28"/>
        </w:rPr>
        <w:t>
      21. В пунктах 13, 13.1, 13.2, 13.3 и 13.4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физических и юридических лиц, форм предоставления и видов услуг с указанием наименования информационных систем.</w:t>
      </w:r>
    </w:p>
    <w:bookmarkEnd w:id="480"/>
    <w:bookmarkStart w:name="z2074" w:id="481"/>
    <w:p>
      <w:pPr>
        <w:spacing w:after="0"/>
        <w:ind w:left="0"/>
        <w:jc w:val="both"/>
      </w:pPr>
      <w:r>
        <w:rPr>
          <w:rFonts w:ascii="Times New Roman"/>
          <w:b w:val="false"/>
          <w:i w:val="false"/>
          <w:color w:val="000000"/>
          <w:sz w:val="28"/>
        </w:rPr>
        <w:t>
      22. В пунктах 14, 14.1, 14.2, 14.3 и 14.4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 в том числе в разрезе физических и юридических лиц, форм предоставления и видов услуг с указанием наименования информационных систем.</w:t>
      </w:r>
    </w:p>
    <w:bookmarkEnd w:id="481"/>
    <w:bookmarkStart w:name="z2075" w:id="482"/>
    <w:p>
      <w:pPr>
        <w:spacing w:after="0"/>
        <w:ind w:left="0"/>
        <w:jc w:val="both"/>
      </w:pPr>
      <w:r>
        <w:rPr>
          <w:rFonts w:ascii="Times New Roman"/>
          <w:b w:val="false"/>
          <w:i w:val="false"/>
          <w:color w:val="000000"/>
          <w:sz w:val="28"/>
        </w:rPr>
        <w:t>
      23. В пунктах 15, 15.1, 15.2 и 15.3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форм предоставления, видов услуг.</w:t>
      </w:r>
    </w:p>
    <w:bookmarkEnd w:id="482"/>
    <w:bookmarkStart w:name="z2076" w:id="483"/>
    <w:p>
      <w:pPr>
        <w:spacing w:after="0"/>
        <w:ind w:left="0"/>
        <w:jc w:val="both"/>
      </w:pPr>
      <w:r>
        <w:rPr>
          <w:rFonts w:ascii="Times New Roman"/>
          <w:b w:val="false"/>
          <w:i w:val="false"/>
          <w:color w:val="000000"/>
          <w:sz w:val="28"/>
        </w:rPr>
        <w:t>
      24. В пунктах 16, 16.1, 16.2, 16.3, 16.4, 16.5, 16.6 и 16.7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bookmarkEnd w:id="483"/>
    <w:bookmarkStart w:name="z2077" w:id="484"/>
    <w:p>
      <w:pPr>
        <w:spacing w:after="0"/>
        <w:ind w:left="0"/>
        <w:jc w:val="both"/>
      </w:pPr>
      <w:r>
        <w:rPr>
          <w:rFonts w:ascii="Times New Roman"/>
          <w:b w:val="false"/>
          <w:i w:val="false"/>
          <w:color w:val="000000"/>
          <w:sz w:val="28"/>
        </w:rPr>
        <w:t>
      25. В пунктах 17, 17.1, 17.2 и 17.3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форм предоставления, видов услуг.</w:t>
      </w:r>
    </w:p>
    <w:bookmarkEnd w:id="484"/>
    <w:bookmarkStart w:name="z2078" w:id="485"/>
    <w:p>
      <w:pPr>
        <w:spacing w:after="0"/>
        <w:ind w:left="0"/>
        <w:jc w:val="both"/>
      </w:pPr>
      <w:r>
        <w:rPr>
          <w:rFonts w:ascii="Times New Roman"/>
          <w:b w:val="false"/>
          <w:i w:val="false"/>
          <w:color w:val="000000"/>
          <w:sz w:val="28"/>
        </w:rPr>
        <w:t>
      26. В пункте 18 Формы отчета указываются количественные данные об общем количестве лиц, восстановивших в отчетном периоде нарушенные права при получении государственных услуг.</w:t>
      </w:r>
    </w:p>
    <w:bookmarkEnd w:id="485"/>
    <w:bookmarkStart w:name="z2079" w:id="486"/>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486"/>
    <w:bookmarkStart w:name="z2080" w:id="487"/>
    <w:p>
      <w:pPr>
        <w:spacing w:after="0"/>
        <w:ind w:left="0"/>
        <w:jc w:val="both"/>
      </w:pPr>
      <w:r>
        <w:rPr>
          <w:rFonts w:ascii="Times New Roman"/>
          <w:b w:val="false"/>
          <w:i w:val="false"/>
          <w:color w:val="000000"/>
          <w:sz w:val="28"/>
        </w:rPr>
        <w:t>
      28. В пункте 20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(количество человек).</w:t>
      </w:r>
    </w:p>
    <w:bookmarkEnd w:id="487"/>
    <w:bookmarkStart w:name="z2081" w:id="488"/>
    <w:p>
      <w:pPr>
        <w:spacing w:after="0"/>
        <w:ind w:left="0"/>
        <w:jc w:val="both"/>
      </w:pPr>
      <w:r>
        <w:rPr>
          <w:rFonts w:ascii="Times New Roman"/>
          <w:b w:val="false"/>
          <w:i w:val="false"/>
          <w:color w:val="000000"/>
          <w:sz w:val="28"/>
        </w:rPr>
        <w:t>
      29. В пункте 21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488"/>
    <w:bookmarkStart w:name="z2082" w:id="489"/>
    <w:p>
      <w:pPr>
        <w:spacing w:after="0"/>
        <w:ind w:left="0"/>
        <w:jc w:val="both"/>
      </w:pPr>
      <w:r>
        <w:rPr>
          <w:rFonts w:ascii="Times New Roman"/>
          <w:b w:val="false"/>
          <w:i w:val="false"/>
          <w:color w:val="000000"/>
          <w:sz w:val="28"/>
        </w:rPr>
        <w:t>
      30.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489"/>
    <w:bookmarkStart w:name="z2083" w:id="490"/>
    <w:p>
      <w:pPr>
        <w:spacing w:after="0"/>
        <w:ind w:left="0"/>
        <w:jc w:val="both"/>
      </w:pPr>
      <w:r>
        <w:rPr>
          <w:rFonts w:ascii="Times New Roman"/>
          <w:b w:val="false"/>
          <w:i w:val="false"/>
          <w:color w:val="000000"/>
          <w:sz w:val="28"/>
        </w:rPr>
        <w:t>
      Глава 3. Пояснение к содержанию аналитической справки</w:t>
      </w:r>
    </w:p>
    <w:bookmarkEnd w:id="490"/>
    <w:bookmarkStart w:name="z2084" w:id="491"/>
    <w:p>
      <w:pPr>
        <w:spacing w:after="0"/>
        <w:ind w:left="0"/>
        <w:jc w:val="both"/>
      </w:pPr>
      <w:r>
        <w:rPr>
          <w:rFonts w:ascii="Times New Roman"/>
          <w:b w:val="false"/>
          <w:i w:val="false"/>
          <w:color w:val="000000"/>
          <w:sz w:val="28"/>
        </w:rPr>
        <w:t>
      31. Аналитическая справка предоставляется вместе с отчетом и содержит:</w:t>
      </w:r>
    </w:p>
    <w:bookmarkEnd w:id="491"/>
    <w:bookmarkStart w:name="z2085" w:id="492"/>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местного исполнительного органа, ответственным за внутренний государственный контроль, а именно сведения о:</w:t>
      </w:r>
    </w:p>
    <w:bookmarkEnd w:id="492"/>
    <w:bookmarkStart w:name="z2086" w:id="493"/>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493"/>
    <w:bookmarkStart w:name="z2087" w:id="494"/>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bookmarkEnd w:id="494"/>
    <w:bookmarkStart w:name="z2088" w:id="495"/>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495"/>
    <w:bookmarkStart w:name="z2089" w:id="496"/>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496"/>
    <w:bookmarkStart w:name="z2090" w:id="497"/>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местного исполнительного органа, ответственным за внутренний государственный контроль, а именно сведения о:</w:t>
      </w:r>
    </w:p>
    <w:bookmarkEnd w:id="497"/>
    <w:bookmarkStart w:name="z2091" w:id="498"/>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498"/>
    <w:bookmarkStart w:name="z2092" w:id="499"/>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499"/>
    <w:bookmarkStart w:name="z2093" w:id="500"/>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500"/>
    <w:bookmarkStart w:name="z2094" w:id="501"/>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bookmarkEnd w:id="501"/>
    <w:bookmarkStart w:name="z2095" w:id="502"/>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502"/>
    <w:bookmarkStart w:name="z2096" w:id="503"/>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bookmarkEnd w:id="503"/>
    <w:bookmarkStart w:name="z2097" w:id="504"/>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504"/>
    <w:bookmarkStart w:name="z2098" w:id="505"/>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505"/>
    <w:bookmarkStart w:name="z2099" w:id="506"/>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506"/>
    <w:bookmarkStart w:name="z2100" w:id="507"/>
    <w:p>
      <w:pPr>
        <w:spacing w:after="0"/>
        <w:ind w:left="0"/>
        <w:jc w:val="both"/>
      </w:pPr>
      <w:r>
        <w:rPr>
          <w:rFonts w:ascii="Times New Roman"/>
          <w:b w:val="false"/>
          <w:i w:val="false"/>
          <w:color w:val="000000"/>
          <w:sz w:val="28"/>
        </w:rPr>
        <w:t>
      32.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государственному контролю.</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3" w:id="508"/>
    <w:p>
      <w:pPr>
        <w:spacing w:after="0"/>
        <w:ind w:left="0"/>
        <w:jc w:val="left"/>
      </w:pPr>
      <w:r>
        <w:rPr>
          <w:rFonts w:ascii="Times New Roman"/>
          <w:b/>
          <w:i w:val="false"/>
          <w:color w:val="000000"/>
        </w:rPr>
        <w:t xml:space="preserve"> Представляется: Агентство Республики Казахстан по делам государственной службы</w:t>
      </w:r>
    </w:p>
    <w:bookmarkEnd w:id="508"/>
    <w:bookmarkStart w:name="z2104" w:id="50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509"/>
    <w:bookmarkStart w:name="z2105" w:id="510"/>
    <w:p>
      <w:pPr>
        <w:spacing w:after="0"/>
        <w:ind w:left="0"/>
        <w:jc w:val="both"/>
      </w:pPr>
      <w:r>
        <w:rPr>
          <w:rFonts w:ascii="Times New Roman"/>
          <w:b w:val="false"/>
          <w:i w:val="false"/>
          <w:color w:val="000000"/>
          <w:sz w:val="28"/>
        </w:rPr>
        <w:t xml:space="preserve">
      Наименование формы: Отчет о количестве государственных услуг, оказанных через некоммерческое акционерное общество "Государственная корпорация "Правительство для граждан" </w:t>
      </w:r>
    </w:p>
    <w:bookmarkEnd w:id="510"/>
    <w:bookmarkStart w:name="z2106" w:id="511"/>
    <w:p>
      <w:pPr>
        <w:spacing w:after="0"/>
        <w:ind w:left="0"/>
        <w:jc w:val="both"/>
      </w:pPr>
      <w:r>
        <w:rPr>
          <w:rFonts w:ascii="Times New Roman"/>
          <w:b w:val="false"/>
          <w:i w:val="false"/>
          <w:color w:val="000000"/>
          <w:sz w:val="28"/>
        </w:rPr>
        <w:t>
      Индекс: 3-мк</w:t>
      </w:r>
    </w:p>
    <w:bookmarkEnd w:id="511"/>
    <w:bookmarkStart w:name="z2107" w:id="512"/>
    <w:p>
      <w:pPr>
        <w:spacing w:after="0"/>
        <w:ind w:left="0"/>
        <w:jc w:val="both"/>
      </w:pPr>
      <w:r>
        <w:rPr>
          <w:rFonts w:ascii="Times New Roman"/>
          <w:b w:val="false"/>
          <w:i w:val="false"/>
          <w:color w:val="000000"/>
          <w:sz w:val="28"/>
        </w:rPr>
        <w:t>
      Периодичность: ежеквартально</w:t>
      </w:r>
    </w:p>
    <w:bookmarkEnd w:id="512"/>
    <w:bookmarkStart w:name="z2108" w:id="513"/>
    <w:p>
      <w:pPr>
        <w:spacing w:after="0"/>
        <w:ind w:left="0"/>
        <w:jc w:val="both"/>
      </w:pPr>
      <w:r>
        <w:rPr>
          <w:rFonts w:ascii="Times New Roman"/>
          <w:b w:val="false"/>
          <w:i w:val="false"/>
          <w:color w:val="000000"/>
          <w:sz w:val="28"/>
        </w:rPr>
        <w:t>
      Отчетный период: ___ квартал 20__ года</w:t>
      </w:r>
    </w:p>
    <w:bookmarkEnd w:id="513"/>
    <w:bookmarkStart w:name="z2109" w:id="514"/>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514"/>
    <w:bookmarkStart w:name="z2110" w:id="515"/>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515"/>
    <w:bookmarkStart w:name="z2111" w:id="516"/>
    <w:p>
      <w:pPr>
        <w:spacing w:after="0"/>
        <w:ind w:left="0"/>
        <w:jc w:val="both"/>
      </w:pPr>
      <w:r>
        <w:rPr>
          <w:rFonts w:ascii="Times New Roman"/>
          <w:b w:val="false"/>
          <w:i w:val="false"/>
          <w:color w:val="000000"/>
          <w:sz w:val="28"/>
        </w:rPr>
        <w:t>
      Данные о количестве государственных услуг, оказанных через некоммерческое акционерное общество "Государственная корпорация "Правительство для граждан", шт.</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5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Государственную корпорацию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5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5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2" w:id="521"/>
    <w:p>
      <w:pPr>
        <w:spacing w:after="0"/>
        <w:ind w:left="0"/>
        <w:jc w:val="both"/>
      </w:pPr>
      <w:r>
        <w:rPr>
          <w:rFonts w:ascii="Times New Roman"/>
          <w:b w:val="false"/>
          <w:i w:val="false"/>
          <w:color w:val="000000"/>
          <w:sz w:val="28"/>
        </w:rPr>
        <w:t>
      Продолжение таблицы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52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отказов в оказании государственных услуг</w:t>
            </w:r>
          </w:p>
          <w:bookmarkEnd w:id="52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52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 (принял неполный пакет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5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5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5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5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5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52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53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5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2" w:id="532"/>
      <w:r>
        <w:rPr>
          <w:rFonts w:ascii="Times New Roman"/>
          <w:b w:val="false"/>
          <w:i w:val="false"/>
          <w:color w:val="000000"/>
          <w:sz w:val="28"/>
        </w:rPr>
        <w:t>
      Наименование органа: __________________ Адрес: ____________________</w:t>
      </w:r>
    </w:p>
    <w:bookmarkEnd w:id="532"/>
    <w:p>
      <w:pPr>
        <w:spacing w:after="0"/>
        <w:ind w:left="0"/>
        <w:jc w:val="both"/>
      </w:pPr>
      <w:r>
        <w:rPr>
          <w:rFonts w:ascii="Times New Roman"/>
          <w:b w:val="false"/>
          <w:i w:val="false"/>
          <w:color w:val="000000"/>
          <w:sz w:val="28"/>
        </w:rPr>
        <w:t xml:space="preserve">       ______________________________________ __________________________</w:t>
      </w:r>
    </w:p>
    <w:p>
      <w:pPr>
        <w:spacing w:after="0"/>
        <w:ind w:left="0"/>
        <w:jc w:val="both"/>
      </w:pPr>
      <w:r>
        <w:rPr>
          <w:rFonts w:ascii="Times New Roman"/>
          <w:b w:val="false"/>
          <w:i w:val="false"/>
          <w:color w:val="000000"/>
          <w:sz w:val="28"/>
        </w:rPr>
        <w:t xml:space="preserve">       Телефон: 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w:t>
      </w:r>
    </w:p>
    <w:p>
      <w:pPr>
        <w:spacing w:after="0"/>
        <w:ind w:left="0"/>
        <w:jc w:val="both"/>
      </w:pPr>
      <w:r>
        <w:rPr>
          <w:rFonts w:ascii="Times New Roman"/>
          <w:b w:val="false"/>
          <w:i w:val="false"/>
          <w:color w:val="000000"/>
          <w:sz w:val="28"/>
        </w:rPr>
        <w:t xml:space="preserve">       Исполнитель: 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 " ______________ 20___ года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некоммерческое акционерное</w:t>
            </w:r>
            <w:r>
              <w:br/>
            </w:r>
            <w:r>
              <w:rPr>
                <w:rFonts w:ascii="Times New Roman"/>
                <w:b w:val="false"/>
                <w:i w:val="false"/>
                <w:color w:val="000000"/>
                <w:sz w:val="20"/>
              </w:rPr>
              <w:t>общество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bookmarkStart w:name="z2284" w:id="533"/>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(3-мк, ежеквартально)</w:t>
      </w:r>
    </w:p>
    <w:bookmarkEnd w:id="533"/>
    <w:bookmarkStart w:name="z2285" w:id="534"/>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(далее - Форма отчета) является мониторинг количества государственных услуг, оказанных через некоммерческое акционерное общество "Государственная корпорация "Правительство для граждан".</w:t>
      </w:r>
    </w:p>
    <w:bookmarkEnd w:id="534"/>
    <w:bookmarkStart w:name="z2286" w:id="535"/>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Агентство.</w:t>
      </w:r>
    </w:p>
    <w:bookmarkEnd w:id="535"/>
    <w:bookmarkStart w:name="z2287" w:id="536"/>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536"/>
    <w:bookmarkStart w:name="z2288" w:id="537"/>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государственных услуг.</w:t>
      </w:r>
    </w:p>
    <w:bookmarkEnd w:id="537"/>
    <w:bookmarkStart w:name="z2289" w:id="538"/>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государственных услуг.</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2" w:id="539"/>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w:t>
      </w:r>
    </w:p>
    <w:bookmarkEnd w:id="539"/>
    <w:bookmarkStart w:name="z2293" w:id="540"/>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540"/>
    <w:bookmarkStart w:name="z2294" w:id="541"/>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в электронном виде (через веб-портал "электронного правительства", информационные системы)</w:t>
      </w:r>
    </w:p>
    <w:bookmarkEnd w:id="541"/>
    <w:bookmarkStart w:name="z2295" w:id="542"/>
    <w:p>
      <w:pPr>
        <w:spacing w:after="0"/>
        <w:ind w:left="0"/>
        <w:jc w:val="both"/>
      </w:pPr>
      <w:r>
        <w:rPr>
          <w:rFonts w:ascii="Times New Roman"/>
          <w:b w:val="false"/>
          <w:i w:val="false"/>
          <w:color w:val="000000"/>
          <w:sz w:val="28"/>
        </w:rPr>
        <w:t>
      Индекс: 4-мк</w:t>
      </w:r>
    </w:p>
    <w:bookmarkEnd w:id="542"/>
    <w:bookmarkStart w:name="z2296" w:id="543"/>
    <w:p>
      <w:pPr>
        <w:spacing w:after="0"/>
        <w:ind w:left="0"/>
        <w:jc w:val="both"/>
      </w:pPr>
      <w:r>
        <w:rPr>
          <w:rFonts w:ascii="Times New Roman"/>
          <w:b w:val="false"/>
          <w:i w:val="false"/>
          <w:color w:val="000000"/>
          <w:sz w:val="28"/>
        </w:rPr>
        <w:t>
      Периодичность: ежеквартально</w:t>
      </w:r>
    </w:p>
    <w:bookmarkEnd w:id="543"/>
    <w:bookmarkStart w:name="z2297" w:id="544"/>
    <w:p>
      <w:pPr>
        <w:spacing w:after="0"/>
        <w:ind w:left="0"/>
        <w:jc w:val="both"/>
      </w:pPr>
      <w:r>
        <w:rPr>
          <w:rFonts w:ascii="Times New Roman"/>
          <w:b w:val="false"/>
          <w:i w:val="false"/>
          <w:color w:val="000000"/>
          <w:sz w:val="28"/>
        </w:rPr>
        <w:t>
      Отчетный период: ___ квартал 20__ года</w:t>
      </w:r>
    </w:p>
    <w:bookmarkEnd w:id="544"/>
    <w:bookmarkStart w:name="z2298" w:id="545"/>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545"/>
    <w:bookmarkStart w:name="z2299" w:id="546"/>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546"/>
    <w:bookmarkStart w:name="z2300" w:id="547"/>
    <w:p>
      <w:pPr>
        <w:spacing w:after="0"/>
        <w:ind w:left="0"/>
        <w:jc w:val="both"/>
      </w:pPr>
      <w:r>
        <w:rPr>
          <w:rFonts w:ascii="Times New Roman"/>
          <w:b w:val="false"/>
          <w:i w:val="false"/>
          <w:color w:val="000000"/>
          <w:sz w:val="28"/>
        </w:rPr>
        <w:t>
      Данные о количестве государственных услуг, оказанных в электронном виде, шт.</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5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общее количество отказов в оказании государственных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причины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услугодателя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5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(Центральные государственные органы, Местные исполнительные органы области, города республиканского знаяения, столицы и подведомственных им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55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6" w:id="551"/>
      <w:r>
        <w:rPr>
          <w:rFonts w:ascii="Times New Roman"/>
          <w:b w:val="false"/>
          <w:i w:val="false"/>
          <w:color w:val="000000"/>
          <w:sz w:val="28"/>
        </w:rPr>
        <w:t>
      Наименование органа: __________________ Адрес: ____________________</w:t>
      </w:r>
    </w:p>
    <w:bookmarkEnd w:id="551"/>
    <w:p>
      <w:pPr>
        <w:spacing w:after="0"/>
        <w:ind w:left="0"/>
        <w:jc w:val="both"/>
      </w:pPr>
      <w:r>
        <w:rPr>
          <w:rFonts w:ascii="Times New Roman"/>
          <w:b w:val="false"/>
          <w:i w:val="false"/>
          <w:color w:val="000000"/>
          <w:sz w:val="28"/>
        </w:rPr>
        <w:t xml:space="preserve">       ______________________________________ __________________________</w:t>
      </w:r>
    </w:p>
    <w:p>
      <w:pPr>
        <w:spacing w:after="0"/>
        <w:ind w:left="0"/>
        <w:jc w:val="both"/>
      </w:pPr>
      <w:r>
        <w:rPr>
          <w:rFonts w:ascii="Times New Roman"/>
          <w:b w:val="false"/>
          <w:i w:val="false"/>
          <w:color w:val="000000"/>
          <w:sz w:val="28"/>
        </w:rPr>
        <w:t xml:space="preserve">       Телефон: 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w:t>
      </w:r>
    </w:p>
    <w:p>
      <w:pPr>
        <w:spacing w:after="0"/>
        <w:ind w:left="0"/>
        <w:jc w:val="both"/>
      </w:pPr>
      <w:r>
        <w:rPr>
          <w:rFonts w:ascii="Times New Roman"/>
          <w:b w:val="false"/>
          <w:i w:val="false"/>
          <w:color w:val="000000"/>
          <w:sz w:val="28"/>
        </w:rPr>
        <w:t xml:space="preserve">       Исполнитель: 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 " ______________ 20___ года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в электронном виде</w:t>
            </w:r>
            <w:r>
              <w:br/>
            </w:r>
            <w:r>
              <w:rPr>
                <w:rFonts w:ascii="Times New Roman"/>
                <w:b w:val="false"/>
                <w:i w:val="false"/>
                <w:color w:val="000000"/>
                <w:sz w:val="20"/>
              </w:rPr>
              <w:t>(через веб-портал</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нформационные системы)</w:t>
            </w:r>
          </w:p>
        </w:tc>
      </w:tr>
    </w:tbl>
    <w:bookmarkStart w:name="z2378" w:id="552"/>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в электронном виде (через веб-портал "электронного правительства", информационные системы) (4-мк, ежеквартально)</w:t>
      </w:r>
    </w:p>
    <w:bookmarkEnd w:id="552"/>
    <w:bookmarkStart w:name="z2379" w:id="553"/>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в электронном виде (через веб-портал "электронного правительства", информационные системы) (далее - Форма отчета) является мониторинг количества государственных услуг, оказанных в электронном виде.</w:t>
      </w:r>
    </w:p>
    <w:bookmarkEnd w:id="553"/>
    <w:bookmarkStart w:name="z2380" w:id="554"/>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Агентство.</w:t>
      </w:r>
    </w:p>
    <w:bookmarkEnd w:id="554"/>
    <w:bookmarkStart w:name="z2381" w:id="555"/>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555"/>
    <w:bookmarkStart w:name="z2382" w:id="556"/>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оказанных государственных услуг в электронном виде через веб-портал "электронного правительства" или через ИС "Государственная база данных "Е-лицензирование", в том числе отказов и предоставленных с нарушением сроков по причинам, в отчетном периоде в разрезе услугодателей и государственных услуг.</w:t>
      </w:r>
    </w:p>
    <w:bookmarkEnd w:id="5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